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7CB7" w14:textId="1287023D" w:rsidR="00515313" w:rsidRPr="00373DA9" w:rsidRDefault="007874A4" w:rsidP="00230D57">
      <w:pPr>
        <w:pStyle w:val="BodyText"/>
        <w:tabs>
          <w:tab w:val="left" w:pos="8083"/>
        </w:tabs>
        <w:spacing w:beforeLines="60" w:before="144" w:afterLines="60" w:after="144"/>
        <w:rPr>
          <w:rFonts w:ascii="Arial" w:hAnsi="Arial"/>
          <w:sz w:val="20"/>
        </w:rPr>
      </w:pPr>
      <w:r w:rsidRPr="00373DA9">
        <w:rPr>
          <w:rFonts w:ascii="Arial" w:hAnsi="Arial"/>
          <w:sz w:val="20"/>
        </w:rPr>
        <w:tab/>
      </w:r>
    </w:p>
    <w:p w14:paraId="4C75D267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5F15A0D1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5BC7653D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0B83C3E8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58FF6097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308A55E9" w14:textId="77777777" w:rsidR="00C576C6" w:rsidRPr="00C576C6" w:rsidRDefault="00C576C6" w:rsidP="00C576C6">
      <w:pPr>
        <w:spacing w:beforeLines="60" w:before="144" w:afterLines="60" w:after="144"/>
        <w:ind w:left="463" w:right="463"/>
        <w:jc w:val="center"/>
        <w:rPr>
          <w:rFonts w:ascii="Arial" w:hAnsi="Arial"/>
          <w:b/>
          <w:bCs/>
          <w:color w:val="365F91"/>
          <w:sz w:val="56"/>
          <w:szCs w:val="72"/>
        </w:rPr>
      </w:pPr>
      <w:r w:rsidRPr="00C576C6">
        <w:rPr>
          <w:rFonts w:ascii="Arial" w:hAnsi="Arial"/>
          <w:b/>
          <w:bCs/>
          <w:color w:val="365F91"/>
          <w:sz w:val="56"/>
          <w:szCs w:val="72"/>
        </w:rPr>
        <w:t>Statement of Work</w:t>
      </w:r>
    </w:p>
    <w:p w14:paraId="58295B5E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1B89E5A6" w14:textId="77777777" w:rsidR="00630293" w:rsidRPr="00373DA9" w:rsidRDefault="00630293" w:rsidP="00230D57">
      <w:pPr>
        <w:pStyle w:val="BodyText"/>
        <w:spacing w:beforeLines="60" w:before="144" w:afterLines="60" w:after="144"/>
        <w:rPr>
          <w:rFonts w:ascii="Arial" w:hAnsi="Arial"/>
          <w:sz w:val="20"/>
        </w:rPr>
      </w:pPr>
    </w:p>
    <w:p w14:paraId="587C8A57" w14:textId="55CD58A4" w:rsidR="00630293" w:rsidRPr="00373DA9" w:rsidRDefault="00FE480D" w:rsidP="00230D57">
      <w:pPr>
        <w:pStyle w:val="Title"/>
        <w:spacing w:beforeLines="60" w:before="144" w:afterLines="60" w:after="144"/>
        <w:ind w:left="549" w:right="548"/>
        <w:rPr>
          <w:rFonts w:ascii="Arial" w:hAnsi="Arial"/>
          <w:sz w:val="56"/>
        </w:rPr>
      </w:pPr>
      <w:r w:rsidRPr="00373DA9">
        <w:rPr>
          <w:rFonts w:ascii="Arial" w:hAnsi="Arial"/>
          <w:color w:val="365F91"/>
          <w:sz w:val="56"/>
        </w:rPr>
        <w:t>Childhood Cancer Data Initiative</w:t>
      </w:r>
      <w:r w:rsidRPr="00A47B54">
        <w:rPr>
          <w:rFonts w:ascii="Arial" w:hAnsi="Arial" w:cs="Arial"/>
          <w:color w:val="365F91"/>
          <w:sz w:val="56"/>
          <w:szCs w:val="56"/>
        </w:rPr>
        <w:t>:</w:t>
      </w:r>
      <w:r w:rsidRPr="00373DA9">
        <w:rPr>
          <w:rFonts w:ascii="Arial" w:hAnsi="Arial"/>
          <w:color w:val="365F91"/>
          <w:sz w:val="56"/>
        </w:rPr>
        <w:t xml:space="preserve"> </w:t>
      </w:r>
      <w:r w:rsidR="002674D7" w:rsidRPr="00373DA9">
        <w:rPr>
          <w:rFonts w:ascii="Arial" w:hAnsi="Arial"/>
          <w:color w:val="365F91"/>
          <w:sz w:val="56"/>
        </w:rPr>
        <w:t>Multi</w:t>
      </w:r>
      <w:r w:rsidR="00767C1A" w:rsidRPr="00373DA9">
        <w:rPr>
          <w:rFonts w:ascii="Arial" w:hAnsi="Arial"/>
          <w:color w:val="365F91"/>
          <w:sz w:val="56"/>
        </w:rPr>
        <w:t>-</w:t>
      </w:r>
      <w:r w:rsidR="009F56AF" w:rsidRPr="00373DA9">
        <w:rPr>
          <w:rFonts w:ascii="Arial" w:hAnsi="Arial"/>
          <w:color w:val="365F91"/>
          <w:sz w:val="56"/>
        </w:rPr>
        <w:t>O</w:t>
      </w:r>
      <w:r w:rsidR="00767C1A" w:rsidRPr="00373DA9">
        <w:rPr>
          <w:rFonts w:ascii="Arial" w:hAnsi="Arial"/>
          <w:color w:val="365F91"/>
          <w:sz w:val="56"/>
        </w:rPr>
        <w:t>mic</w:t>
      </w:r>
      <w:r w:rsidR="009F56AF" w:rsidRPr="00373DA9">
        <w:rPr>
          <w:rFonts w:ascii="Arial" w:hAnsi="Arial"/>
          <w:color w:val="365F91"/>
          <w:sz w:val="56"/>
        </w:rPr>
        <w:t>s</w:t>
      </w:r>
      <w:r w:rsidR="00A72F55" w:rsidRPr="00373DA9">
        <w:rPr>
          <w:rFonts w:ascii="Arial" w:hAnsi="Arial"/>
          <w:color w:val="365F91"/>
          <w:sz w:val="56"/>
        </w:rPr>
        <w:t xml:space="preserve"> </w:t>
      </w:r>
      <w:r w:rsidR="00AA5992" w:rsidRPr="00373DA9">
        <w:rPr>
          <w:rFonts w:ascii="Arial" w:hAnsi="Arial"/>
          <w:color w:val="365F91"/>
          <w:sz w:val="56"/>
        </w:rPr>
        <w:t xml:space="preserve">Research </w:t>
      </w:r>
      <w:r w:rsidR="00DD62A1" w:rsidRPr="00373DA9">
        <w:rPr>
          <w:rFonts w:ascii="Arial" w:hAnsi="Arial"/>
          <w:color w:val="365F91"/>
          <w:sz w:val="56"/>
        </w:rPr>
        <w:t xml:space="preserve">Characterization </w:t>
      </w:r>
      <w:r w:rsidR="008F404B" w:rsidRPr="00A47B54">
        <w:rPr>
          <w:rFonts w:ascii="Arial" w:hAnsi="Arial" w:cs="Arial"/>
          <w:color w:val="365F91"/>
          <w:sz w:val="56"/>
          <w:szCs w:val="56"/>
        </w:rPr>
        <w:t>Network</w:t>
      </w:r>
    </w:p>
    <w:p w14:paraId="5461B99B" w14:textId="77777777" w:rsidR="00004486" w:rsidRPr="00373DA9" w:rsidRDefault="00004486" w:rsidP="00230D57">
      <w:pPr>
        <w:spacing w:beforeLines="60" w:before="144" w:afterLines="60" w:after="144"/>
        <w:ind w:left="463" w:right="463"/>
        <w:jc w:val="center"/>
        <w:rPr>
          <w:rFonts w:ascii="Arial" w:hAnsi="Arial"/>
          <w:b/>
          <w:color w:val="933634"/>
          <w:sz w:val="48"/>
        </w:rPr>
      </w:pPr>
    </w:p>
    <w:p w14:paraId="3CD3FDF4" w14:textId="6CBE1CBF" w:rsidR="00630293" w:rsidRDefault="00AA5992" w:rsidP="00230D57">
      <w:pPr>
        <w:spacing w:beforeLines="60" w:before="144" w:afterLines="60" w:after="144"/>
        <w:ind w:left="463" w:right="463"/>
        <w:jc w:val="center"/>
        <w:rPr>
          <w:rFonts w:ascii="Arial" w:hAnsi="Arial"/>
          <w:b/>
          <w:color w:val="933634"/>
          <w:sz w:val="48"/>
        </w:rPr>
      </w:pPr>
      <w:r w:rsidRPr="00373DA9">
        <w:rPr>
          <w:rFonts w:ascii="Arial" w:hAnsi="Arial"/>
          <w:b/>
          <w:color w:val="933634"/>
          <w:sz w:val="48"/>
        </w:rPr>
        <w:t>Center for Biomedical Informatics and Information Technology</w:t>
      </w:r>
    </w:p>
    <w:p w14:paraId="7DE0A962" w14:textId="77777777" w:rsidR="00BD5ADD" w:rsidRDefault="00BD5ADD" w:rsidP="00230D57">
      <w:pPr>
        <w:spacing w:beforeLines="60" w:before="144" w:afterLines="60" w:after="144"/>
        <w:ind w:left="463" w:right="463"/>
        <w:jc w:val="center"/>
        <w:rPr>
          <w:rFonts w:ascii="Arial" w:hAnsi="Arial"/>
          <w:b/>
          <w:color w:val="933634"/>
          <w:sz w:val="48"/>
        </w:rPr>
      </w:pPr>
    </w:p>
    <w:p w14:paraId="2BC24505" w14:textId="77777777" w:rsidR="00630293" w:rsidRPr="00373DA9" w:rsidRDefault="00630293" w:rsidP="00230D57">
      <w:pPr>
        <w:spacing w:beforeLines="60" w:before="144" w:afterLines="60" w:after="144"/>
        <w:jc w:val="center"/>
        <w:rPr>
          <w:rFonts w:ascii="Arial" w:hAnsi="Arial"/>
          <w:b/>
          <w:color w:val="933634"/>
          <w:sz w:val="48"/>
        </w:rPr>
      </w:pPr>
    </w:p>
    <w:p w14:paraId="56DEA050" w14:textId="77777777" w:rsidR="00C06AE1" w:rsidRPr="00373DA9" w:rsidRDefault="00C06AE1" w:rsidP="00230D57">
      <w:pPr>
        <w:spacing w:beforeLines="60" w:before="144" w:afterLines="60" w:after="144"/>
        <w:rPr>
          <w:rFonts w:ascii="Arial" w:hAnsi="Arial"/>
          <w:sz w:val="48"/>
        </w:rPr>
      </w:pPr>
    </w:p>
    <w:p w14:paraId="35B9128D" w14:textId="77777777" w:rsidR="00C06AE1" w:rsidRPr="00373DA9" w:rsidRDefault="00C06AE1" w:rsidP="00230D57">
      <w:pPr>
        <w:spacing w:beforeLines="60" w:before="144" w:afterLines="60" w:after="144"/>
        <w:rPr>
          <w:rFonts w:ascii="Arial" w:hAnsi="Arial"/>
          <w:sz w:val="48"/>
        </w:rPr>
      </w:pPr>
    </w:p>
    <w:p w14:paraId="791320EE" w14:textId="2E54E09D" w:rsidR="00C06AE1" w:rsidRPr="00373DA9" w:rsidRDefault="00C06AE1" w:rsidP="00230D57">
      <w:pPr>
        <w:tabs>
          <w:tab w:val="left" w:pos="8306"/>
        </w:tabs>
        <w:spacing w:beforeLines="60" w:before="144" w:afterLines="60" w:after="144"/>
        <w:rPr>
          <w:rFonts w:ascii="Arial" w:hAnsi="Arial"/>
          <w:b/>
          <w:color w:val="933634"/>
          <w:sz w:val="48"/>
        </w:rPr>
        <w:sectPr w:rsidR="00C06AE1" w:rsidRPr="00373DA9" w:rsidSect="00AC6E29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/>
          <w:pgMar w:top="1360" w:right="1320" w:bottom="1680" w:left="1320" w:header="721" w:footer="1152" w:gutter="0"/>
          <w:pgNumType w:start="1"/>
          <w:cols w:space="720"/>
          <w:docGrid w:linePitch="299"/>
        </w:sectPr>
      </w:pPr>
    </w:p>
    <w:p w14:paraId="7A90C0DD" w14:textId="77777777" w:rsidR="006623FD" w:rsidRPr="00373DA9" w:rsidRDefault="00515313" w:rsidP="00BF759D">
      <w:pPr>
        <w:pStyle w:val="Heading1"/>
        <w:numPr>
          <w:ilvl w:val="1"/>
          <w:numId w:val="4"/>
        </w:numPr>
        <w:spacing w:beforeLines="60" w:before="144" w:afterLines="60" w:after="144"/>
        <w:ind w:left="720" w:hanging="54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lastRenderedPageBreak/>
        <w:t>BACKGROUND</w:t>
      </w:r>
    </w:p>
    <w:p w14:paraId="449A4DB6" w14:textId="006D422F" w:rsidR="00515313" w:rsidRPr="00373DA9" w:rsidRDefault="00515313" w:rsidP="006623FD">
      <w:pPr>
        <w:pStyle w:val="Heading1"/>
        <w:spacing w:beforeLines="60" w:before="144" w:afterLines="60" w:after="144"/>
        <w:ind w:left="720" w:firstLine="0"/>
        <w:rPr>
          <w:rFonts w:ascii="Arial" w:hAnsi="Arial"/>
          <w:b w:val="0"/>
          <w:sz w:val="24"/>
        </w:rPr>
      </w:pPr>
      <w:r w:rsidRPr="00373DA9">
        <w:rPr>
          <w:rFonts w:ascii="Arial" w:hAnsi="Arial"/>
          <w:b w:val="0"/>
          <w:color w:val="212121"/>
          <w:sz w:val="24"/>
        </w:rPr>
        <w:t>The National Cancer Institute (NCI)</w:t>
      </w:r>
      <w:r w:rsidR="00737ED1" w:rsidRPr="00373DA9">
        <w:rPr>
          <w:rFonts w:ascii="Arial" w:hAnsi="Arial"/>
          <w:b w:val="0"/>
          <w:color w:val="212121"/>
          <w:sz w:val="24"/>
        </w:rPr>
        <w:t>’s</w:t>
      </w:r>
      <w:r w:rsidRPr="00373DA9">
        <w:rPr>
          <w:rFonts w:ascii="Arial" w:hAnsi="Arial"/>
          <w:b w:val="0"/>
          <w:color w:val="212121"/>
          <w:sz w:val="24"/>
        </w:rPr>
        <w:t xml:space="preserve"> Childhood Cancer Data Initiative (CCDI) focuses on the critical need to collect, analyze, and share data to address the burden of cancer in children, adolescents, and young adults (AYAs). The</w:t>
      </w:r>
      <w:r w:rsidRPr="00A47B54">
        <w:rPr>
          <w:rFonts w:ascii="Arial" w:hAnsi="Arial" w:cs="Arial"/>
          <w:b w:val="0"/>
          <w:bCs w:val="0"/>
          <w:color w:val="212121"/>
          <w:sz w:val="24"/>
          <w:szCs w:val="24"/>
        </w:rPr>
        <w:t xml:space="preserve"> </w:t>
      </w:r>
      <w:r w:rsidR="00F604E6" w:rsidRPr="00A47B54">
        <w:rPr>
          <w:rFonts w:ascii="Arial" w:hAnsi="Arial" w:cs="Arial"/>
          <w:b w:val="0"/>
          <w:bCs w:val="0"/>
          <w:color w:val="212121"/>
          <w:sz w:val="24"/>
          <w:szCs w:val="24"/>
        </w:rPr>
        <w:t>data</w:t>
      </w:r>
      <w:r w:rsidRPr="00373DA9">
        <w:rPr>
          <w:rFonts w:ascii="Arial" w:hAnsi="Arial"/>
          <w:b w:val="0"/>
          <w:color w:val="212121"/>
          <w:sz w:val="24"/>
        </w:rPr>
        <w:t xml:space="preserve"> initiative supports childhood cancer research and aims to </w:t>
      </w:r>
      <w:r w:rsidR="005A0D85" w:rsidRPr="00373DA9">
        <w:rPr>
          <w:rFonts w:ascii="Arial" w:hAnsi="Arial"/>
          <w:b w:val="0"/>
          <w:color w:val="212121"/>
          <w:sz w:val="24"/>
        </w:rPr>
        <w:t xml:space="preserve">facilitate </w:t>
      </w:r>
      <w:r w:rsidR="003A4D2B" w:rsidRPr="00373DA9">
        <w:rPr>
          <w:rFonts w:ascii="Arial" w:hAnsi="Arial"/>
          <w:b w:val="0"/>
          <w:color w:val="212121"/>
          <w:sz w:val="24"/>
        </w:rPr>
        <w:t xml:space="preserve">cancer </w:t>
      </w:r>
      <w:r w:rsidRPr="00373DA9">
        <w:rPr>
          <w:rFonts w:ascii="Arial" w:hAnsi="Arial"/>
          <w:b w:val="0"/>
          <w:color w:val="212121"/>
          <w:sz w:val="24"/>
        </w:rPr>
        <w:t>researchers to learn from each of the approximately 16,000 children and adolescents diagnosed with cancer in the United States each year.</w:t>
      </w:r>
    </w:p>
    <w:p w14:paraId="7DBB03B1" w14:textId="1EC224C9" w:rsidR="00CA6ADB" w:rsidRPr="00373DA9" w:rsidRDefault="00760A44" w:rsidP="00BF759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373DA9">
        <w:rPr>
          <w:rFonts w:ascii="Arial" w:hAnsi="Arial"/>
          <w:color w:val="212121"/>
        </w:rPr>
        <w:t>T</w:t>
      </w:r>
      <w:r w:rsidR="00515313" w:rsidRPr="00373DA9">
        <w:rPr>
          <w:rFonts w:ascii="Arial" w:hAnsi="Arial"/>
          <w:color w:val="212121"/>
        </w:rPr>
        <w:t xml:space="preserve">he CCDI </w:t>
      </w:r>
      <w:r w:rsidR="002B5C49" w:rsidRPr="00373DA9">
        <w:rPr>
          <w:rFonts w:ascii="Arial" w:hAnsi="Arial"/>
          <w:color w:val="212121"/>
        </w:rPr>
        <w:t xml:space="preserve">foundational </w:t>
      </w:r>
      <w:r w:rsidR="006A2750" w:rsidRPr="00373DA9">
        <w:rPr>
          <w:rFonts w:ascii="Arial" w:hAnsi="Arial"/>
          <w:color w:val="212121"/>
        </w:rPr>
        <w:t>goal</w:t>
      </w:r>
      <w:r w:rsidR="00515313" w:rsidRPr="00373DA9">
        <w:rPr>
          <w:rFonts w:ascii="Arial" w:hAnsi="Arial"/>
          <w:color w:val="212121"/>
        </w:rPr>
        <w:t xml:space="preserve">s </w:t>
      </w:r>
      <w:r w:rsidR="002B5C49" w:rsidRPr="00373DA9">
        <w:rPr>
          <w:rFonts w:ascii="Arial" w:hAnsi="Arial"/>
          <w:color w:val="212121"/>
        </w:rPr>
        <w:t>are to</w:t>
      </w:r>
      <w:r w:rsidR="00515313" w:rsidRPr="00373DA9">
        <w:rPr>
          <w:rFonts w:ascii="Arial" w:hAnsi="Arial"/>
          <w:color w:val="212121"/>
        </w:rPr>
        <w:t>:</w:t>
      </w:r>
    </w:p>
    <w:p w14:paraId="500B6D6D" w14:textId="1D99B459" w:rsidR="00CA6ADB" w:rsidRPr="00373DA9" w:rsidRDefault="00537D90" w:rsidP="00230D57">
      <w:pPr>
        <w:pStyle w:val="BodyText"/>
        <w:numPr>
          <w:ilvl w:val="0"/>
          <w:numId w:val="8"/>
        </w:numPr>
        <w:spacing w:beforeLines="60" w:before="144" w:afterLines="60" w:after="144"/>
        <w:ind w:right="164"/>
        <w:rPr>
          <w:rFonts w:ascii="Arial" w:hAnsi="Arial"/>
          <w:color w:val="212121"/>
        </w:rPr>
      </w:pPr>
      <w:r w:rsidRPr="00373DA9">
        <w:rPr>
          <w:rFonts w:ascii="Arial" w:hAnsi="Arial"/>
          <w:color w:val="212121"/>
        </w:rPr>
        <w:t>Gather</w:t>
      </w:r>
      <w:r w:rsidR="00CA6ADB" w:rsidRPr="00373DA9">
        <w:rPr>
          <w:rFonts w:ascii="Arial" w:hAnsi="Arial"/>
          <w:color w:val="212121"/>
        </w:rPr>
        <w:t xml:space="preserve"> data </w:t>
      </w:r>
      <w:r w:rsidR="003D578F" w:rsidRPr="00373DA9">
        <w:rPr>
          <w:rFonts w:ascii="Arial" w:hAnsi="Arial"/>
          <w:color w:val="212121"/>
        </w:rPr>
        <w:t xml:space="preserve">(existing and new) </w:t>
      </w:r>
      <w:r w:rsidR="00CA6ADB" w:rsidRPr="00373DA9">
        <w:rPr>
          <w:rFonts w:ascii="Arial" w:hAnsi="Arial"/>
          <w:color w:val="212121"/>
        </w:rPr>
        <w:t>from every child, adolescent, and young adult diagnosed with a childhood cancer, regardless of where they receive their care</w:t>
      </w:r>
      <w:r>
        <w:rPr>
          <w:color w:val="212121"/>
        </w:rPr>
        <w:t>.</w:t>
      </w:r>
    </w:p>
    <w:p w14:paraId="0C71D403" w14:textId="59187B5D" w:rsidR="00CA6ADB" w:rsidRPr="00373DA9" w:rsidRDefault="00537D90" w:rsidP="00230D57">
      <w:pPr>
        <w:pStyle w:val="BodyText"/>
        <w:numPr>
          <w:ilvl w:val="0"/>
          <w:numId w:val="8"/>
        </w:numPr>
        <w:spacing w:beforeLines="60" w:before="144" w:afterLines="60" w:after="144"/>
        <w:ind w:right="164"/>
        <w:rPr>
          <w:rFonts w:ascii="Arial" w:hAnsi="Arial"/>
          <w:color w:val="212121"/>
        </w:rPr>
      </w:pPr>
      <w:r w:rsidRPr="00373DA9">
        <w:rPr>
          <w:rFonts w:ascii="Arial" w:hAnsi="Arial"/>
          <w:color w:val="212121"/>
        </w:rPr>
        <w:t>Create</w:t>
      </w:r>
      <w:r w:rsidR="00CA6ADB" w:rsidRPr="00373DA9">
        <w:rPr>
          <w:rFonts w:ascii="Arial" w:hAnsi="Arial"/>
          <w:color w:val="212121"/>
        </w:rPr>
        <w:t xml:space="preserve"> a national</w:t>
      </w:r>
      <w:r w:rsidR="00CA6ADB" w:rsidRPr="00373DA9">
        <w:rPr>
          <w:rFonts w:ascii="Arial" w:hAnsi="Arial"/>
          <w:iCs/>
          <w:color w:val="212121"/>
        </w:rPr>
        <w:t xml:space="preserve"> strategy of appropriate clinical and </w:t>
      </w:r>
      <w:r w:rsidR="00E75F32" w:rsidRPr="00373DA9">
        <w:rPr>
          <w:rFonts w:ascii="Arial" w:hAnsi="Arial"/>
          <w:iCs/>
          <w:color w:val="212121"/>
        </w:rPr>
        <w:t xml:space="preserve">research </w:t>
      </w:r>
      <w:r w:rsidR="00CA6ADB" w:rsidRPr="00373DA9">
        <w:rPr>
          <w:rFonts w:ascii="Arial" w:hAnsi="Arial"/>
          <w:iCs/>
          <w:color w:val="212121"/>
        </w:rPr>
        <w:t>molecular characterization</w:t>
      </w:r>
      <w:r w:rsidR="00CA6ADB" w:rsidRPr="00373DA9">
        <w:rPr>
          <w:rFonts w:ascii="Arial" w:hAnsi="Arial"/>
          <w:color w:val="212121"/>
        </w:rPr>
        <w:t xml:space="preserve"> to speed diagnosis and inform treatment for all types of childhood cancers</w:t>
      </w:r>
      <w:r>
        <w:rPr>
          <w:color w:val="212121"/>
        </w:rPr>
        <w:t>.</w:t>
      </w:r>
      <w:r w:rsidR="00FB071A">
        <w:rPr>
          <w:color w:val="212121"/>
        </w:rPr>
        <w:t xml:space="preserve"> </w:t>
      </w:r>
    </w:p>
    <w:p w14:paraId="28378D65" w14:textId="3BE54AF8" w:rsidR="00CA6ADB" w:rsidRPr="00373DA9" w:rsidRDefault="00537D90" w:rsidP="00230D57">
      <w:pPr>
        <w:pStyle w:val="BodyText"/>
        <w:numPr>
          <w:ilvl w:val="0"/>
          <w:numId w:val="8"/>
        </w:numPr>
        <w:spacing w:beforeLines="60" w:before="144" w:afterLines="60" w:after="144"/>
        <w:ind w:right="164"/>
        <w:rPr>
          <w:rFonts w:ascii="Arial" w:hAnsi="Arial"/>
          <w:color w:val="212121"/>
        </w:rPr>
      </w:pPr>
      <w:r w:rsidRPr="00373DA9">
        <w:rPr>
          <w:rFonts w:ascii="Arial" w:hAnsi="Arial"/>
          <w:color w:val="212121"/>
        </w:rPr>
        <w:t>Develop</w:t>
      </w:r>
      <w:r w:rsidR="00CA6ADB" w:rsidRPr="00373DA9">
        <w:rPr>
          <w:rFonts w:ascii="Arial" w:hAnsi="Arial"/>
          <w:color w:val="212121"/>
        </w:rPr>
        <w:t xml:space="preserve"> a platform and tools to bring together clinical care and research data that will improve preventive measures, treatment, quality of life, and survivorship for childhood cancers</w:t>
      </w:r>
      <w:r w:rsidR="00FB071A">
        <w:rPr>
          <w:color w:val="212121"/>
        </w:rPr>
        <w:t>.</w:t>
      </w:r>
    </w:p>
    <w:p w14:paraId="0B0A4F5A" w14:textId="5698BA21" w:rsidR="00D526EA" w:rsidRPr="00373DA9" w:rsidRDefault="008342BD" w:rsidP="00BF759D">
      <w:pPr>
        <w:pStyle w:val="BodyText"/>
        <w:spacing w:beforeLines="60" w:before="144" w:afterLines="60" w:after="144"/>
        <w:ind w:left="720" w:right="164"/>
        <w:rPr>
          <w:rFonts w:ascii="Arial" w:hAnsi="Arial"/>
          <w:color w:val="212121"/>
        </w:rPr>
      </w:pPr>
      <w:r w:rsidRPr="00373DA9">
        <w:rPr>
          <w:rFonts w:ascii="Arial" w:hAnsi="Arial"/>
          <w:color w:val="212121"/>
        </w:rPr>
        <w:t>T</w:t>
      </w:r>
      <w:r w:rsidR="003D3848" w:rsidRPr="00373DA9">
        <w:rPr>
          <w:rFonts w:ascii="Arial" w:hAnsi="Arial"/>
          <w:color w:val="212121"/>
        </w:rPr>
        <w:t xml:space="preserve">he </w:t>
      </w:r>
      <w:r w:rsidR="00760A44" w:rsidRPr="00373DA9">
        <w:rPr>
          <w:rFonts w:ascii="Arial" w:hAnsi="Arial"/>
          <w:color w:val="212121"/>
        </w:rPr>
        <w:t xml:space="preserve">CCDI </w:t>
      </w:r>
      <w:r w:rsidRPr="00373DA9">
        <w:rPr>
          <w:rFonts w:ascii="Arial" w:hAnsi="Arial"/>
          <w:color w:val="212121"/>
        </w:rPr>
        <w:t>aims</w:t>
      </w:r>
      <w:r w:rsidR="00760A44" w:rsidRPr="00373DA9">
        <w:rPr>
          <w:rFonts w:ascii="Arial" w:hAnsi="Arial"/>
          <w:color w:val="212121"/>
        </w:rPr>
        <w:t xml:space="preserve"> to </w:t>
      </w:r>
      <w:r w:rsidRPr="00373DA9">
        <w:rPr>
          <w:rFonts w:ascii="Arial" w:hAnsi="Arial"/>
          <w:color w:val="212121"/>
        </w:rPr>
        <w:t>strengthen</w:t>
      </w:r>
      <w:r w:rsidR="00760A44" w:rsidRPr="00373DA9">
        <w:rPr>
          <w:rFonts w:ascii="Arial" w:hAnsi="Arial"/>
          <w:color w:val="212121"/>
        </w:rPr>
        <w:t xml:space="preserve"> data generation and collection for childhood cancers, </w:t>
      </w:r>
      <w:r w:rsidRPr="00373DA9">
        <w:rPr>
          <w:rFonts w:ascii="Arial" w:hAnsi="Arial"/>
          <w:color w:val="212121"/>
        </w:rPr>
        <w:t xml:space="preserve">foster data utilization and sharing to advance progress in combating these cancers by ensuring </w:t>
      </w:r>
      <w:r w:rsidR="00760A44" w:rsidRPr="00373DA9">
        <w:rPr>
          <w:rFonts w:ascii="Arial" w:hAnsi="Arial"/>
          <w:color w:val="212121"/>
        </w:rPr>
        <w:t xml:space="preserve">the </w:t>
      </w:r>
      <w:r w:rsidR="00FB071A" w:rsidRPr="00373DA9">
        <w:rPr>
          <w:rFonts w:ascii="Arial" w:hAnsi="Arial"/>
          <w:color w:val="212121"/>
        </w:rPr>
        <w:t>Findability, Accessibility, Interoperability, and Reusability (</w:t>
      </w:r>
      <w:r w:rsidR="00760A44" w:rsidRPr="00373DA9">
        <w:rPr>
          <w:rFonts w:ascii="Arial" w:hAnsi="Arial"/>
          <w:color w:val="212121"/>
        </w:rPr>
        <w:t>FAIR</w:t>
      </w:r>
      <w:r w:rsidR="00FB071A" w:rsidRPr="00373DA9">
        <w:rPr>
          <w:rFonts w:ascii="Arial" w:hAnsi="Arial"/>
          <w:color w:val="212121"/>
        </w:rPr>
        <w:t>)</w:t>
      </w:r>
      <w:r w:rsidRPr="00373DA9">
        <w:rPr>
          <w:rFonts w:ascii="Arial" w:hAnsi="Arial"/>
          <w:color w:val="212121"/>
        </w:rPr>
        <w:t xml:space="preserve"> </w:t>
      </w:r>
      <w:r w:rsidR="008019D1">
        <w:rPr>
          <w:rFonts w:ascii="Arial" w:hAnsi="Arial"/>
          <w:color w:val="212121"/>
        </w:rPr>
        <w:t>P</w:t>
      </w:r>
      <w:r w:rsidRPr="00373DA9">
        <w:rPr>
          <w:rFonts w:ascii="Arial" w:hAnsi="Arial"/>
          <w:color w:val="212121"/>
        </w:rPr>
        <w:t>rinciples are upheld, and consequently incentivize the cancer research community to develop new treatments for children with cancer</w:t>
      </w:r>
      <w:r w:rsidR="00760A44" w:rsidRPr="00373DA9">
        <w:rPr>
          <w:rFonts w:ascii="Arial" w:hAnsi="Arial"/>
          <w:color w:val="212121"/>
        </w:rPr>
        <w:t xml:space="preserve">. </w:t>
      </w:r>
      <w:r w:rsidR="00280B6E" w:rsidRPr="00373DA9">
        <w:rPr>
          <w:rFonts w:ascii="Arial" w:hAnsi="Arial"/>
          <w:color w:val="212121"/>
        </w:rPr>
        <w:t xml:space="preserve">In that regard, </w:t>
      </w:r>
      <w:r w:rsidR="007F55DF" w:rsidRPr="00373DA9">
        <w:rPr>
          <w:rFonts w:ascii="Arial" w:hAnsi="Arial"/>
          <w:color w:val="212121"/>
        </w:rPr>
        <w:t>the generation of molecular data on children and AYA patients enrolled in c</w:t>
      </w:r>
      <w:r w:rsidR="00515313" w:rsidRPr="00373DA9">
        <w:rPr>
          <w:rFonts w:ascii="Arial" w:hAnsi="Arial"/>
          <w:color w:val="212121"/>
        </w:rPr>
        <w:t xml:space="preserve">ancer clinical trials are </w:t>
      </w:r>
      <w:r w:rsidR="007F55DF" w:rsidRPr="00373DA9">
        <w:rPr>
          <w:rFonts w:ascii="Arial" w:hAnsi="Arial"/>
          <w:color w:val="212121"/>
        </w:rPr>
        <w:t xml:space="preserve">extremely valuable to realizing the promise of precision oncology. </w:t>
      </w:r>
      <w:r w:rsidR="009357F7" w:rsidRPr="00373DA9">
        <w:rPr>
          <w:rFonts w:ascii="Arial" w:hAnsi="Arial"/>
          <w:color w:val="212121"/>
        </w:rPr>
        <w:t>Through these clinical trials</w:t>
      </w:r>
      <w:r w:rsidR="007E77C8">
        <w:rPr>
          <w:rFonts w:ascii="Arial" w:hAnsi="Arial" w:cs="Arial"/>
          <w:color w:val="212121"/>
        </w:rPr>
        <w:t xml:space="preserve"> </w:t>
      </w:r>
      <w:r w:rsidR="008E17E0">
        <w:rPr>
          <w:rFonts w:ascii="Arial" w:hAnsi="Arial" w:cs="Arial"/>
          <w:color w:val="212121"/>
        </w:rPr>
        <w:t>and protocols</w:t>
      </w:r>
      <w:r w:rsidR="009357F7" w:rsidRPr="00373DA9">
        <w:rPr>
          <w:rFonts w:ascii="Arial" w:hAnsi="Arial"/>
          <w:color w:val="212121"/>
        </w:rPr>
        <w:t>, pediatric and AYA cancer patients across the U.S. and around the world can access state-of-the-art therapies available through NCI-funded Pediatric Early Phase Clinical Trials Network (PEP-CTN), NCI Community Oncology Research Program (NCORP), My Pediatric and Adult Rare Tumor (</w:t>
      </w:r>
      <w:proofErr w:type="spellStart"/>
      <w:r w:rsidR="009357F7" w:rsidRPr="00373DA9">
        <w:rPr>
          <w:rFonts w:ascii="Arial" w:hAnsi="Arial"/>
          <w:color w:val="212121"/>
        </w:rPr>
        <w:t>MyPart</w:t>
      </w:r>
      <w:proofErr w:type="spellEnd"/>
      <w:r w:rsidR="009357F7" w:rsidRPr="00373DA9">
        <w:rPr>
          <w:rFonts w:ascii="Arial" w:hAnsi="Arial"/>
          <w:color w:val="212121"/>
        </w:rPr>
        <w:t xml:space="preserve">) Network, Children’s Oncology Group (COG), and other studies. Specimens are routinely collected from patients enrolled across these clinical trials, </w:t>
      </w:r>
      <w:r w:rsidR="00BC0542" w:rsidRPr="00373DA9">
        <w:rPr>
          <w:rFonts w:ascii="Arial" w:hAnsi="Arial"/>
          <w:color w:val="212121"/>
        </w:rPr>
        <w:t xml:space="preserve">presenting opportunities for </w:t>
      </w:r>
      <w:r w:rsidR="009357F7" w:rsidRPr="00373DA9">
        <w:rPr>
          <w:rFonts w:ascii="Arial" w:hAnsi="Arial"/>
          <w:color w:val="212121"/>
        </w:rPr>
        <w:t xml:space="preserve">molecular subtyping </w:t>
      </w:r>
      <w:r w:rsidR="00B91EBD" w:rsidRPr="00373DA9">
        <w:rPr>
          <w:rFonts w:ascii="Arial" w:hAnsi="Arial"/>
          <w:color w:val="212121"/>
        </w:rPr>
        <w:t xml:space="preserve">to aid in </w:t>
      </w:r>
      <w:r w:rsidR="009357F7" w:rsidRPr="00373DA9">
        <w:rPr>
          <w:rFonts w:ascii="Arial" w:hAnsi="Arial"/>
          <w:color w:val="212121"/>
        </w:rPr>
        <w:t xml:space="preserve">clinical decision-making, as well as </w:t>
      </w:r>
      <w:r w:rsidR="00394E63" w:rsidRPr="00373DA9">
        <w:rPr>
          <w:rFonts w:ascii="Arial" w:hAnsi="Arial"/>
          <w:color w:val="212121"/>
        </w:rPr>
        <w:t xml:space="preserve">for </w:t>
      </w:r>
      <w:r w:rsidR="00BC0542" w:rsidRPr="00373DA9">
        <w:rPr>
          <w:rFonts w:ascii="Arial" w:hAnsi="Arial"/>
          <w:color w:val="212121"/>
        </w:rPr>
        <w:t xml:space="preserve">complementary research </w:t>
      </w:r>
      <w:r w:rsidR="00794E21" w:rsidRPr="00373DA9">
        <w:rPr>
          <w:rFonts w:ascii="Arial" w:hAnsi="Arial"/>
          <w:color w:val="212121"/>
        </w:rPr>
        <w:t xml:space="preserve">efforts to further the understanding of disease biology. </w:t>
      </w:r>
      <w:r w:rsidR="0060170E" w:rsidRPr="00373DA9">
        <w:rPr>
          <w:rFonts w:ascii="Arial" w:hAnsi="Arial"/>
          <w:color w:val="212121"/>
        </w:rPr>
        <w:t>P</w:t>
      </w:r>
      <w:r w:rsidR="004C7D1D" w:rsidRPr="00373DA9">
        <w:rPr>
          <w:rFonts w:ascii="Arial" w:hAnsi="Arial"/>
          <w:color w:val="212121"/>
        </w:rPr>
        <w:t xml:space="preserve">atient </w:t>
      </w:r>
      <w:r w:rsidR="00515313" w:rsidRPr="00373DA9">
        <w:rPr>
          <w:rFonts w:ascii="Arial" w:hAnsi="Arial"/>
          <w:color w:val="212121"/>
        </w:rPr>
        <w:t xml:space="preserve">samples from children and AYAs with cancer </w:t>
      </w:r>
      <w:r w:rsidR="00BC0542" w:rsidRPr="00373DA9">
        <w:rPr>
          <w:rFonts w:ascii="Arial" w:hAnsi="Arial"/>
          <w:color w:val="212121"/>
        </w:rPr>
        <w:t>on clinical trials and studies</w:t>
      </w:r>
      <w:r w:rsidR="00763899" w:rsidRPr="00373DA9">
        <w:rPr>
          <w:rFonts w:ascii="Arial" w:hAnsi="Arial"/>
          <w:color w:val="212121"/>
        </w:rPr>
        <w:t>, however,</w:t>
      </w:r>
      <w:r w:rsidR="00BC0542" w:rsidRPr="00373DA9">
        <w:rPr>
          <w:rFonts w:ascii="Arial" w:hAnsi="Arial"/>
          <w:color w:val="212121"/>
        </w:rPr>
        <w:t xml:space="preserve"> </w:t>
      </w:r>
      <w:r w:rsidR="00515313" w:rsidRPr="00373DA9">
        <w:rPr>
          <w:rFonts w:ascii="Arial" w:hAnsi="Arial"/>
          <w:color w:val="212121"/>
        </w:rPr>
        <w:t>are critically limited</w:t>
      </w:r>
      <w:r w:rsidR="00B851BD" w:rsidRPr="00373DA9">
        <w:rPr>
          <w:rFonts w:ascii="Arial" w:hAnsi="Arial"/>
          <w:color w:val="212121"/>
        </w:rPr>
        <w:t>, posing challenges for research studies</w:t>
      </w:r>
      <w:r w:rsidR="00515313" w:rsidRPr="00373DA9">
        <w:rPr>
          <w:rFonts w:ascii="Arial" w:hAnsi="Arial"/>
          <w:color w:val="212121"/>
        </w:rPr>
        <w:t xml:space="preserve">. </w:t>
      </w:r>
      <w:r w:rsidR="00AA4BD2" w:rsidRPr="00373DA9">
        <w:rPr>
          <w:rFonts w:ascii="Arial" w:hAnsi="Arial"/>
          <w:color w:val="212121"/>
        </w:rPr>
        <w:t>Furthermore, d</w:t>
      </w:r>
      <w:r w:rsidR="00515313" w:rsidRPr="00373DA9">
        <w:rPr>
          <w:rFonts w:ascii="Arial" w:hAnsi="Arial"/>
          <w:color w:val="212121"/>
        </w:rPr>
        <w:t xml:space="preserve">ata generated from these specimens </w:t>
      </w:r>
      <w:r w:rsidR="004D1F50" w:rsidRPr="00373DA9">
        <w:rPr>
          <w:rFonts w:ascii="Arial" w:hAnsi="Arial"/>
          <w:color w:val="212121"/>
        </w:rPr>
        <w:t>in the past are o</w:t>
      </w:r>
      <w:r w:rsidR="00515313" w:rsidRPr="00373DA9">
        <w:rPr>
          <w:rFonts w:ascii="Arial" w:hAnsi="Arial"/>
          <w:color w:val="212121"/>
        </w:rPr>
        <w:t xml:space="preserve">ften fragmented and not broadly available to researchers and oncology teams. </w:t>
      </w:r>
    </w:p>
    <w:p w14:paraId="5635CDB1" w14:textId="697D826D" w:rsidR="008724B1" w:rsidRPr="00373DA9" w:rsidRDefault="00D526EA" w:rsidP="008D4E34">
      <w:pPr>
        <w:pStyle w:val="BodyText"/>
        <w:spacing w:beforeLines="60" w:before="144" w:afterLines="60" w:after="144"/>
        <w:ind w:left="720" w:right="164"/>
        <w:rPr>
          <w:rFonts w:ascii="Arial" w:hAnsi="Arial"/>
        </w:rPr>
      </w:pPr>
      <w:r w:rsidRPr="00373DA9">
        <w:rPr>
          <w:rFonts w:ascii="Arial" w:hAnsi="Arial"/>
          <w:color w:val="212121"/>
        </w:rPr>
        <w:t xml:space="preserve">CCDI has </w:t>
      </w:r>
      <w:r w:rsidR="003C600D" w:rsidRPr="00373DA9">
        <w:rPr>
          <w:rFonts w:ascii="Arial" w:hAnsi="Arial"/>
          <w:color w:val="212121"/>
        </w:rPr>
        <w:t>a</w:t>
      </w:r>
      <w:r w:rsidRPr="00373DA9">
        <w:rPr>
          <w:rFonts w:ascii="Arial" w:hAnsi="Arial"/>
          <w:color w:val="212121"/>
        </w:rPr>
        <w:t xml:space="preserve"> unique opportunity to generate</w:t>
      </w:r>
      <w:r w:rsidR="00635CA3" w:rsidRPr="00373DA9">
        <w:rPr>
          <w:rFonts w:ascii="Arial" w:hAnsi="Arial"/>
          <w:color w:val="212121"/>
        </w:rPr>
        <w:t xml:space="preserve"> and</w:t>
      </w:r>
      <w:r w:rsidR="00741F03" w:rsidRPr="00373DA9">
        <w:rPr>
          <w:rFonts w:ascii="Arial" w:hAnsi="Arial"/>
          <w:color w:val="212121"/>
        </w:rPr>
        <w:t xml:space="preserve"> aggregate</w:t>
      </w:r>
      <w:r w:rsidR="00635CA3" w:rsidRPr="00373DA9">
        <w:rPr>
          <w:rFonts w:ascii="Arial" w:hAnsi="Arial"/>
          <w:color w:val="212121"/>
        </w:rPr>
        <w:t xml:space="preserve"> many sources of data </w:t>
      </w:r>
      <w:r w:rsidR="0000183E" w:rsidRPr="00373DA9">
        <w:rPr>
          <w:rFonts w:ascii="Arial" w:hAnsi="Arial"/>
          <w:color w:val="212121"/>
        </w:rPr>
        <w:t>to enhance data use for the broad research community.</w:t>
      </w:r>
      <w:r w:rsidR="00741F03" w:rsidRPr="00373DA9">
        <w:rPr>
          <w:rFonts w:ascii="Arial" w:hAnsi="Arial"/>
          <w:color w:val="212121"/>
        </w:rPr>
        <w:t xml:space="preserve"> </w:t>
      </w:r>
      <w:r w:rsidR="00BD5AAF" w:rsidRPr="00373DA9">
        <w:rPr>
          <w:rFonts w:ascii="Arial" w:hAnsi="Arial"/>
          <w:color w:val="212121"/>
        </w:rPr>
        <w:t xml:space="preserve">Since its launch, </w:t>
      </w:r>
      <w:hyperlink r:id="rId12" w:history="1">
        <w:r w:rsidR="003270C7" w:rsidRPr="00373DA9">
          <w:rPr>
            <w:rStyle w:val="Hyperlink"/>
            <w:rFonts w:ascii="Arial" w:hAnsi="Arial"/>
          </w:rPr>
          <w:t>T</w:t>
        </w:r>
        <w:r w:rsidR="00FE480D" w:rsidRPr="00373DA9">
          <w:rPr>
            <w:rStyle w:val="Hyperlink"/>
            <w:rFonts w:ascii="Arial" w:hAnsi="Arial"/>
          </w:rPr>
          <w:t>he CCDI Molecular Characterization Initiative (MCI)</w:t>
        </w:r>
      </w:hyperlink>
      <w:r w:rsidR="00515313" w:rsidRPr="00373DA9">
        <w:rPr>
          <w:rFonts w:ascii="Arial" w:hAnsi="Arial"/>
        </w:rPr>
        <w:t xml:space="preserve"> </w:t>
      </w:r>
      <w:r w:rsidR="003270C7" w:rsidRPr="00373DA9">
        <w:rPr>
          <w:rFonts w:ascii="Arial" w:hAnsi="Arial"/>
        </w:rPr>
        <w:t>has</w:t>
      </w:r>
      <w:r w:rsidR="00014639" w:rsidRPr="00373DA9">
        <w:rPr>
          <w:rFonts w:ascii="Arial" w:hAnsi="Arial"/>
        </w:rPr>
        <w:t xml:space="preserve"> </w:t>
      </w:r>
      <w:r w:rsidR="003E087B" w:rsidRPr="00373DA9">
        <w:rPr>
          <w:rFonts w:ascii="Arial" w:hAnsi="Arial"/>
        </w:rPr>
        <w:t xml:space="preserve">contributed to </w:t>
      </w:r>
      <w:r w:rsidR="00014639" w:rsidRPr="00373DA9">
        <w:rPr>
          <w:rFonts w:ascii="Arial" w:hAnsi="Arial"/>
        </w:rPr>
        <w:t xml:space="preserve">and </w:t>
      </w:r>
      <w:r w:rsidR="003270C7" w:rsidRPr="00373DA9">
        <w:rPr>
          <w:rFonts w:ascii="Arial" w:hAnsi="Arial"/>
        </w:rPr>
        <w:t xml:space="preserve">will continue to </w:t>
      </w:r>
      <w:r w:rsidR="003E087B" w:rsidRPr="00373DA9">
        <w:rPr>
          <w:rFonts w:ascii="Arial" w:hAnsi="Arial"/>
        </w:rPr>
        <w:t xml:space="preserve">further </w:t>
      </w:r>
      <w:r w:rsidR="00515313" w:rsidRPr="00373DA9">
        <w:rPr>
          <w:rFonts w:ascii="Arial" w:hAnsi="Arial"/>
        </w:rPr>
        <w:t>the CCDI’s</w:t>
      </w:r>
      <w:r w:rsidR="00014639" w:rsidRPr="00373DA9">
        <w:rPr>
          <w:rFonts w:ascii="Arial" w:hAnsi="Arial"/>
        </w:rPr>
        <w:t xml:space="preserve"> </w:t>
      </w:r>
      <w:r w:rsidR="00515313" w:rsidRPr="00373DA9">
        <w:rPr>
          <w:rFonts w:ascii="Arial" w:hAnsi="Arial"/>
        </w:rPr>
        <w:t xml:space="preserve">goals by </w:t>
      </w:r>
      <w:r w:rsidR="009813F6" w:rsidRPr="00373DA9">
        <w:rPr>
          <w:rFonts w:ascii="Arial" w:hAnsi="Arial"/>
        </w:rPr>
        <w:t>generating and sharing</w:t>
      </w:r>
      <w:r w:rsidR="00515313" w:rsidRPr="00373DA9">
        <w:rPr>
          <w:rFonts w:ascii="Arial" w:hAnsi="Arial"/>
        </w:rPr>
        <w:t xml:space="preserve"> </w:t>
      </w:r>
      <w:r w:rsidR="00014639" w:rsidRPr="00373DA9">
        <w:rPr>
          <w:rFonts w:ascii="Arial" w:hAnsi="Arial"/>
        </w:rPr>
        <w:t>clinical-grade</w:t>
      </w:r>
      <w:r w:rsidR="008111BA" w:rsidRPr="00373DA9">
        <w:rPr>
          <w:rFonts w:ascii="Arial" w:hAnsi="Arial"/>
        </w:rPr>
        <w:t xml:space="preserve"> </w:t>
      </w:r>
      <w:r w:rsidR="007732FF" w:rsidRPr="00373DA9">
        <w:rPr>
          <w:rFonts w:ascii="Arial" w:hAnsi="Arial"/>
        </w:rPr>
        <w:lastRenderedPageBreak/>
        <w:t xml:space="preserve">next-generation sequencing </w:t>
      </w:r>
      <w:r w:rsidR="00574476" w:rsidRPr="00373DA9">
        <w:rPr>
          <w:rFonts w:ascii="Arial" w:hAnsi="Arial"/>
        </w:rPr>
        <w:t xml:space="preserve">(NGS) </w:t>
      </w:r>
      <w:r w:rsidR="007732FF" w:rsidRPr="00373DA9">
        <w:rPr>
          <w:rFonts w:ascii="Arial" w:hAnsi="Arial"/>
        </w:rPr>
        <w:t>data</w:t>
      </w:r>
      <w:r w:rsidR="009813F6" w:rsidRPr="00373DA9">
        <w:rPr>
          <w:rFonts w:ascii="Arial" w:hAnsi="Arial"/>
        </w:rPr>
        <w:t xml:space="preserve"> </w:t>
      </w:r>
      <w:r w:rsidR="00ED6F8D" w:rsidRPr="00373DA9">
        <w:rPr>
          <w:rFonts w:ascii="Arial" w:hAnsi="Arial"/>
        </w:rPr>
        <w:t>through</w:t>
      </w:r>
      <w:r w:rsidR="008111BA" w:rsidRPr="00373DA9">
        <w:rPr>
          <w:rFonts w:ascii="Arial" w:hAnsi="Arial"/>
        </w:rPr>
        <w:t xml:space="preserve"> </w:t>
      </w:r>
      <w:r w:rsidR="00B76778" w:rsidRPr="00373DA9">
        <w:rPr>
          <w:rFonts w:ascii="Arial" w:hAnsi="Arial"/>
        </w:rPr>
        <w:t>Clinical Laboratory Improvement Amendments (CLIA)</w:t>
      </w:r>
      <w:r w:rsidR="008111BA" w:rsidRPr="00373DA9">
        <w:rPr>
          <w:rFonts w:ascii="Arial" w:hAnsi="Arial"/>
        </w:rPr>
        <w:t>-certified laboratories</w:t>
      </w:r>
      <w:r w:rsidR="00ED6F8D" w:rsidRPr="00373DA9">
        <w:rPr>
          <w:rFonts w:ascii="Arial" w:hAnsi="Arial"/>
        </w:rPr>
        <w:t xml:space="preserve"> using specimens</w:t>
      </w:r>
      <w:r w:rsidR="008111BA" w:rsidRPr="00373DA9">
        <w:rPr>
          <w:rFonts w:ascii="Arial" w:hAnsi="Arial"/>
        </w:rPr>
        <w:t xml:space="preserve"> </w:t>
      </w:r>
      <w:r w:rsidR="009813F6" w:rsidRPr="00373DA9">
        <w:rPr>
          <w:rFonts w:ascii="Arial" w:hAnsi="Arial"/>
        </w:rPr>
        <w:t xml:space="preserve">from </w:t>
      </w:r>
      <w:r w:rsidR="00515313" w:rsidRPr="00373DA9">
        <w:rPr>
          <w:rFonts w:ascii="Arial" w:hAnsi="Arial"/>
        </w:rPr>
        <w:t>pediatric and AYA patients</w:t>
      </w:r>
      <w:r w:rsidR="003E087B" w:rsidRPr="00373DA9">
        <w:rPr>
          <w:rFonts w:ascii="Arial" w:hAnsi="Arial"/>
        </w:rPr>
        <w:t xml:space="preserve"> </w:t>
      </w:r>
      <w:r w:rsidR="00515313" w:rsidRPr="00373DA9">
        <w:rPr>
          <w:rFonts w:ascii="Arial" w:hAnsi="Arial"/>
        </w:rPr>
        <w:t>enrolled to</w:t>
      </w:r>
      <w:r w:rsidR="00253F46" w:rsidRPr="00373DA9">
        <w:rPr>
          <w:rFonts w:ascii="Arial" w:hAnsi="Arial"/>
        </w:rPr>
        <w:t xml:space="preserve"> pediatric cancer focused tr</w:t>
      </w:r>
      <w:r w:rsidR="00AD7D81" w:rsidRPr="00373DA9">
        <w:rPr>
          <w:rFonts w:ascii="Arial" w:hAnsi="Arial"/>
        </w:rPr>
        <w:t>ia</w:t>
      </w:r>
      <w:r w:rsidR="00253F46" w:rsidRPr="00373DA9">
        <w:rPr>
          <w:rFonts w:ascii="Arial" w:hAnsi="Arial"/>
        </w:rPr>
        <w:t xml:space="preserve">ls </w:t>
      </w:r>
      <w:r w:rsidR="00447F0D" w:rsidRPr="00373DA9">
        <w:rPr>
          <w:rFonts w:ascii="Arial" w:hAnsi="Arial"/>
        </w:rPr>
        <w:t>and studies</w:t>
      </w:r>
      <w:r w:rsidR="003E087B" w:rsidRPr="00373DA9">
        <w:rPr>
          <w:rFonts w:ascii="Arial" w:hAnsi="Arial"/>
        </w:rPr>
        <w:t xml:space="preserve">. These </w:t>
      </w:r>
      <w:r w:rsidR="00253F46" w:rsidRPr="00373DA9">
        <w:rPr>
          <w:rFonts w:ascii="Arial" w:hAnsi="Arial"/>
        </w:rPr>
        <w:t>includ</w:t>
      </w:r>
      <w:r w:rsidR="003E087B" w:rsidRPr="00373DA9">
        <w:rPr>
          <w:rFonts w:ascii="Arial" w:hAnsi="Arial"/>
        </w:rPr>
        <w:t>e</w:t>
      </w:r>
      <w:r w:rsidR="00253F46" w:rsidRPr="00373DA9">
        <w:rPr>
          <w:rFonts w:ascii="Arial" w:hAnsi="Arial"/>
        </w:rPr>
        <w:t xml:space="preserve"> but </w:t>
      </w:r>
      <w:r w:rsidR="003E087B" w:rsidRPr="00373DA9">
        <w:rPr>
          <w:rFonts w:ascii="Arial" w:hAnsi="Arial"/>
        </w:rPr>
        <w:t xml:space="preserve">are </w:t>
      </w:r>
      <w:r w:rsidR="00253F46" w:rsidRPr="00373DA9">
        <w:rPr>
          <w:rFonts w:ascii="Arial" w:hAnsi="Arial"/>
        </w:rPr>
        <w:t>not limited to</w:t>
      </w:r>
      <w:r w:rsidR="00515313" w:rsidRPr="00373DA9">
        <w:rPr>
          <w:rFonts w:ascii="Arial" w:hAnsi="Arial"/>
        </w:rPr>
        <w:t xml:space="preserve"> NCI-</w:t>
      </w:r>
      <w:r w:rsidR="00FC027B" w:rsidRPr="00373DA9">
        <w:rPr>
          <w:rFonts w:ascii="Arial" w:hAnsi="Arial"/>
        </w:rPr>
        <w:t>supported</w:t>
      </w:r>
      <w:r w:rsidR="00515313" w:rsidRPr="00373DA9">
        <w:rPr>
          <w:rFonts w:ascii="Arial" w:hAnsi="Arial"/>
        </w:rPr>
        <w:t xml:space="preserve"> clinical trials </w:t>
      </w:r>
      <w:r w:rsidR="00447F0D" w:rsidRPr="00373DA9">
        <w:rPr>
          <w:rFonts w:ascii="Arial" w:hAnsi="Arial"/>
        </w:rPr>
        <w:t xml:space="preserve">and studies </w:t>
      </w:r>
      <w:r w:rsidR="00515313" w:rsidRPr="00373DA9">
        <w:rPr>
          <w:rFonts w:ascii="Arial" w:hAnsi="Arial"/>
        </w:rPr>
        <w:t xml:space="preserve">conducted by the </w:t>
      </w:r>
      <w:r w:rsidR="00447F0D" w:rsidRPr="00373DA9">
        <w:rPr>
          <w:rFonts w:ascii="Arial" w:hAnsi="Arial"/>
        </w:rPr>
        <w:t>NCI</w:t>
      </w:r>
      <w:r w:rsidR="00A7054C" w:rsidRPr="00373DA9">
        <w:rPr>
          <w:rFonts w:ascii="Arial" w:hAnsi="Arial"/>
        </w:rPr>
        <w:t>’s</w:t>
      </w:r>
      <w:r w:rsidR="00447F0D" w:rsidRPr="00373DA9">
        <w:rPr>
          <w:rFonts w:ascii="Arial" w:hAnsi="Arial"/>
        </w:rPr>
        <w:t xml:space="preserve"> Center for Cancer Research</w:t>
      </w:r>
      <w:r w:rsidR="00A7054C" w:rsidRPr="00373DA9">
        <w:rPr>
          <w:rFonts w:ascii="Arial" w:hAnsi="Arial"/>
        </w:rPr>
        <w:t xml:space="preserve"> (CCR)</w:t>
      </w:r>
      <w:r w:rsidR="00447F0D" w:rsidRPr="00373DA9">
        <w:rPr>
          <w:rFonts w:ascii="Arial" w:hAnsi="Arial"/>
        </w:rPr>
        <w:t xml:space="preserve">, </w:t>
      </w:r>
      <w:r w:rsidR="00515313" w:rsidRPr="00373DA9">
        <w:rPr>
          <w:rFonts w:ascii="Arial" w:hAnsi="Arial"/>
        </w:rPr>
        <w:t xml:space="preserve">PEP-CTN and </w:t>
      </w:r>
      <w:r w:rsidR="00014639" w:rsidRPr="00373DA9">
        <w:rPr>
          <w:rFonts w:ascii="Arial" w:hAnsi="Arial"/>
        </w:rPr>
        <w:t xml:space="preserve">COG </w:t>
      </w:r>
      <w:r w:rsidR="00515313" w:rsidRPr="00373DA9">
        <w:rPr>
          <w:rFonts w:ascii="Arial" w:hAnsi="Arial"/>
        </w:rPr>
        <w:t>for use in the conduct of the trials and related correlative studies.</w:t>
      </w:r>
      <w:r w:rsidR="000423BD" w:rsidRPr="00373DA9">
        <w:rPr>
          <w:rFonts w:ascii="Arial" w:hAnsi="Arial"/>
        </w:rPr>
        <w:t xml:space="preserve"> </w:t>
      </w:r>
      <w:r w:rsidR="008724B1" w:rsidRPr="00373DA9">
        <w:rPr>
          <w:rFonts w:ascii="Arial" w:hAnsi="Arial"/>
        </w:rPr>
        <w:t>Other sources of specimens from clinical trial</w:t>
      </w:r>
      <w:r w:rsidR="00865957" w:rsidRPr="00373DA9">
        <w:rPr>
          <w:rFonts w:ascii="Arial" w:hAnsi="Arial"/>
        </w:rPr>
        <w:t>s</w:t>
      </w:r>
      <w:r w:rsidR="000A1645" w:rsidRPr="00373DA9">
        <w:rPr>
          <w:rFonts w:ascii="Arial" w:hAnsi="Arial"/>
        </w:rPr>
        <w:t xml:space="preserve"> </w:t>
      </w:r>
      <w:r w:rsidR="008724B1" w:rsidRPr="00373DA9">
        <w:rPr>
          <w:rFonts w:ascii="Arial" w:hAnsi="Arial"/>
        </w:rPr>
        <w:t>supported by pharmaceutical industry and foundations could also be leveraged for this endeavor to augment the cohort size</w:t>
      </w:r>
      <w:r w:rsidR="00EA0F77" w:rsidRPr="00373DA9">
        <w:rPr>
          <w:rFonts w:ascii="Arial" w:hAnsi="Arial"/>
        </w:rPr>
        <w:t xml:space="preserve">. </w:t>
      </w:r>
      <w:r w:rsidR="00B06938" w:rsidRPr="00373DA9">
        <w:rPr>
          <w:rFonts w:ascii="Arial" w:hAnsi="Arial"/>
          <w:color w:val="212121"/>
        </w:rPr>
        <w:t xml:space="preserve">These studies have </w:t>
      </w:r>
      <w:r w:rsidR="007D2824" w:rsidRPr="00373DA9">
        <w:rPr>
          <w:rFonts w:ascii="Arial" w:hAnsi="Arial"/>
          <w:color w:val="212121"/>
        </w:rPr>
        <w:t xml:space="preserve">increasingly </w:t>
      </w:r>
      <w:r w:rsidR="00B06938" w:rsidRPr="00373DA9">
        <w:rPr>
          <w:rFonts w:ascii="Arial" w:hAnsi="Arial"/>
          <w:color w:val="212121"/>
        </w:rPr>
        <w:t>been</w:t>
      </w:r>
      <w:r w:rsidR="00AD7293" w:rsidRPr="00373DA9">
        <w:rPr>
          <w:rFonts w:ascii="Arial" w:hAnsi="Arial"/>
          <w:color w:val="212121"/>
        </w:rPr>
        <w:t xml:space="preserve"> utilized to identify gene mutations, genetic alterations, and changes in global gene expression that are associated with different tumor types and stages of disease.</w:t>
      </w:r>
    </w:p>
    <w:p w14:paraId="72694AE9" w14:textId="000987D4" w:rsidR="000B6FBB" w:rsidRPr="00373DA9" w:rsidRDefault="00881CBD" w:rsidP="000B0B89">
      <w:pPr>
        <w:pStyle w:val="BodyText"/>
        <w:spacing w:beforeLines="60" w:before="144" w:afterLines="60" w:after="144"/>
        <w:ind w:left="720" w:right="204"/>
        <w:rPr>
          <w:rFonts w:ascii="Arial" w:hAnsi="Arial"/>
          <w:color w:val="212121"/>
        </w:rPr>
      </w:pPr>
      <w:r w:rsidRPr="00373DA9">
        <w:rPr>
          <w:rFonts w:ascii="Arial" w:hAnsi="Arial"/>
        </w:rPr>
        <w:t>Importantly, remaining specimens</w:t>
      </w:r>
      <w:r w:rsidR="000423BD" w:rsidRPr="00373DA9">
        <w:rPr>
          <w:rFonts w:ascii="Arial" w:hAnsi="Arial"/>
        </w:rPr>
        <w:t xml:space="preserve"> </w:t>
      </w:r>
      <w:r w:rsidR="009813F6" w:rsidRPr="00373DA9">
        <w:rPr>
          <w:rFonts w:ascii="Arial" w:hAnsi="Arial"/>
        </w:rPr>
        <w:t xml:space="preserve">from </w:t>
      </w:r>
      <w:r w:rsidR="003B322E" w:rsidRPr="00373DA9">
        <w:rPr>
          <w:rFonts w:ascii="Arial" w:hAnsi="Arial"/>
        </w:rPr>
        <w:t>clinical</w:t>
      </w:r>
      <w:r w:rsidR="009813F6" w:rsidRPr="00373DA9">
        <w:rPr>
          <w:rFonts w:ascii="Arial" w:hAnsi="Arial"/>
        </w:rPr>
        <w:t xml:space="preserve"> trial</w:t>
      </w:r>
      <w:r w:rsidR="00F01200" w:rsidRPr="00373DA9">
        <w:rPr>
          <w:rFonts w:ascii="Arial" w:hAnsi="Arial"/>
        </w:rPr>
        <w:t xml:space="preserve">s </w:t>
      </w:r>
      <w:r w:rsidR="000E683E" w:rsidRPr="00373DA9">
        <w:rPr>
          <w:rFonts w:ascii="Arial" w:hAnsi="Arial"/>
        </w:rPr>
        <w:t xml:space="preserve">and </w:t>
      </w:r>
      <w:r w:rsidR="00F01200">
        <w:rPr>
          <w:rFonts w:ascii="Arial" w:hAnsi="Arial" w:cs="Arial"/>
        </w:rPr>
        <w:t>protocols</w:t>
      </w:r>
      <w:r w:rsidR="00A7054C" w:rsidRPr="00373DA9">
        <w:rPr>
          <w:rFonts w:ascii="Arial" w:hAnsi="Arial"/>
        </w:rPr>
        <w:t>,</w:t>
      </w:r>
      <w:r w:rsidR="00014639" w:rsidRPr="00373DA9">
        <w:rPr>
          <w:rFonts w:ascii="Arial" w:hAnsi="Arial"/>
        </w:rPr>
        <w:t xml:space="preserve"> whenever available and of sufficient </w:t>
      </w:r>
      <w:r w:rsidR="003A0E80" w:rsidRPr="00373DA9">
        <w:rPr>
          <w:rFonts w:ascii="Arial" w:hAnsi="Arial"/>
        </w:rPr>
        <w:t xml:space="preserve">quantity and </w:t>
      </w:r>
      <w:r w:rsidR="00014639" w:rsidRPr="00373DA9">
        <w:rPr>
          <w:rFonts w:ascii="Arial" w:hAnsi="Arial"/>
        </w:rPr>
        <w:t>qua</w:t>
      </w:r>
      <w:r w:rsidR="003A0E80" w:rsidRPr="00373DA9">
        <w:rPr>
          <w:rFonts w:ascii="Arial" w:hAnsi="Arial"/>
        </w:rPr>
        <w:t>lity</w:t>
      </w:r>
      <w:r w:rsidR="00A7054C" w:rsidRPr="00373DA9">
        <w:rPr>
          <w:rFonts w:ascii="Arial" w:hAnsi="Arial"/>
        </w:rPr>
        <w:t>,</w:t>
      </w:r>
      <w:r w:rsidR="009813F6" w:rsidRPr="00373DA9">
        <w:rPr>
          <w:rFonts w:ascii="Arial" w:hAnsi="Arial"/>
        </w:rPr>
        <w:t xml:space="preserve"> </w:t>
      </w:r>
      <w:r w:rsidR="00BF2F34" w:rsidRPr="00373DA9">
        <w:rPr>
          <w:rFonts w:ascii="Arial" w:hAnsi="Arial"/>
        </w:rPr>
        <w:t>present an unprecedented opportunity</w:t>
      </w:r>
      <w:r w:rsidR="000423BD" w:rsidRPr="00373DA9">
        <w:rPr>
          <w:rFonts w:ascii="Arial" w:hAnsi="Arial"/>
        </w:rPr>
        <w:t xml:space="preserve"> </w:t>
      </w:r>
      <w:r w:rsidR="00E52AD0" w:rsidRPr="00373DA9">
        <w:rPr>
          <w:rFonts w:ascii="Arial" w:hAnsi="Arial"/>
        </w:rPr>
        <w:t>to generate</w:t>
      </w:r>
      <w:r w:rsidR="000423BD" w:rsidRPr="00373DA9">
        <w:rPr>
          <w:rFonts w:ascii="Arial" w:hAnsi="Arial"/>
        </w:rPr>
        <w:t xml:space="preserve"> </w:t>
      </w:r>
      <w:r w:rsidR="007C0443" w:rsidRPr="00373DA9">
        <w:rPr>
          <w:rFonts w:ascii="Arial" w:hAnsi="Arial"/>
        </w:rPr>
        <w:t xml:space="preserve">multi-omics </w:t>
      </w:r>
      <w:r w:rsidR="000423BD" w:rsidRPr="00373DA9">
        <w:rPr>
          <w:rFonts w:ascii="Arial" w:hAnsi="Arial"/>
        </w:rPr>
        <w:t>characterization</w:t>
      </w:r>
      <w:r w:rsidR="009E3B8C" w:rsidRPr="00373DA9">
        <w:rPr>
          <w:rFonts w:ascii="Arial" w:hAnsi="Arial"/>
        </w:rPr>
        <w:t xml:space="preserve"> </w:t>
      </w:r>
      <w:r w:rsidR="0038011A" w:rsidRPr="00373DA9">
        <w:rPr>
          <w:rFonts w:ascii="Arial" w:hAnsi="Arial"/>
        </w:rPr>
        <w:t xml:space="preserve">data </w:t>
      </w:r>
      <w:r w:rsidR="00A35705" w:rsidRPr="00373DA9">
        <w:rPr>
          <w:rFonts w:ascii="Arial" w:hAnsi="Arial"/>
        </w:rPr>
        <w:t xml:space="preserve">including </w:t>
      </w:r>
      <w:r w:rsidR="000267E5" w:rsidRPr="00373DA9">
        <w:rPr>
          <w:rFonts w:ascii="Arial" w:hAnsi="Arial"/>
        </w:rPr>
        <w:t>NGS</w:t>
      </w:r>
      <w:r w:rsidR="00A35705" w:rsidRPr="00373DA9">
        <w:rPr>
          <w:rFonts w:ascii="Arial" w:hAnsi="Arial"/>
        </w:rPr>
        <w:t xml:space="preserve">, proteomics, and metabolomics </w:t>
      </w:r>
      <w:r w:rsidR="00324BDD" w:rsidRPr="00373DA9">
        <w:rPr>
          <w:rFonts w:ascii="Arial" w:hAnsi="Arial"/>
        </w:rPr>
        <w:t>on patients</w:t>
      </w:r>
      <w:r w:rsidR="00E52AD0" w:rsidRPr="00373DA9">
        <w:rPr>
          <w:rFonts w:ascii="Arial" w:hAnsi="Arial"/>
        </w:rPr>
        <w:t xml:space="preserve"> to complement </w:t>
      </w:r>
      <w:r w:rsidR="00612B76">
        <w:rPr>
          <w:rFonts w:ascii="Arial" w:hAnsi="Arial" w:cs="Arial"/>
        </w:rPr>
        <w:t>clinical sequencing</w:t>
      </w:r>
      <w:r w:rsidR="00612B76" w:rsidRPr="00373DA9">
        <w:rPr>
          <w:rFonts w:ascii="Arial" w:hAnsi="Arial"/>
        </w:rPr>
        <w:t xml:space="preserve"> data</w:t>
      </w:r>
      <w:r w:rsidR="00761C35">
        <w:rPr>
          <w:rFonts w:ascii="Arial" w:hAnsi="Arial"/>
        </w:rPr>
        <w:t xml:space="preserve"> (i.e.,</w:t>
      </w:r>
      <w:r w:rsidR="00CE7C0B">
        <w:rPr>
          <w:rFonts w:ascii="Arial" w:hAnsi="Arial"/>
        </w:rPr>
        <w:t xml:space="preserve"> performed by</w:t>
      </w:r>
      <w:r w:rsidR="00761C35">
        <w:rPr>
          <w:rFonts w:ascii="Arial" w:hAnsi="Arial"/>
        </w:rPr>
        <w:t xml:space="preserve"> </w:t>
      </w:r>
      <w:r w:rsidR="009C7A86" w:rsidRPr="009C7A86">
        <w:rPr>
          <w:rFonts w:ascii="Arial" w:hAnsi="Arial"/>
        </w:rPr>
        <w:t xml:space="preserve">clinical laboratories properly certified </w:t>
      </w:r>
      <w:r w:rsidR="009C7A86">
        <w:rPr>
          <w:rFonts w:ascii="Arial" w:hAnsi="Arial"/>
        </w:rPr>
        <w:t xml:space="preserve">by </w:t>
      </w:r>
      <w:r w:rsidR="009C7A86" w:rsidRPr="00761C35">
        <w:rPr>
          <w:rFonts w:ascii="Arial" w:hAnsi="Arial"/>
        </w:rPr>
        <w:t>Clinical Laboratory Improvement Amendments (CLIA)</w:t>
      </w:r>
      <w:r w:rsidR="009C7A86">
        <w:rPr>
          <w:rFonts w:ascii="Arial" w:hAnsi="Arial"/>
        </w:rPr>
        <w:t xml:space="preserve"> </w:t>
      </w:r>
      <w:r w:rsidR="009C7A86" w:rsidRPr="009C7A86">
        <w:rPr>
          <w:rFonts w:ascii="Arial" w:hAnsi="Arial"/>
        </w:rPr>
        <w:t>to receive Medicare or Medicaid payments</w:t>
      </w:r>
      <w:r w:rsidR="00761C35">
        <w:rPr>
          <w:rFonts w:ascii="Arial" w:hAnsi="Arial"/>
        </w:rPr>
        <w:t>)</w:t>
      </w:r>
      <w:r w:rsidR="00AF7B10" w:rsidRPr="00373DA9">
        <w:rPr>
          <w:rFonts w:ascii="Arial" w:hAnsi="Arial"/>
        </w:rPr>
        <w:t xml:space="preserve">. </w:t>
      </w:r>
      <w:r w:rsidR="00BB3F8B" w:rsidRPr="00373DA9">
        <w:rPr>
          <w:rFonts w:ascii="Arial" w:hAnsi="Arial"/>
        </w:rPr>
        <w:t xml:space="preserve">Molecular </w:t>
      </w:r>
      <w:r w:rsidR="008724B1" w:rsidRPr="00373DA9">
        <w:rPr>
          <w:rFonts w:ascii="Arial" w:hAnsi="Arial"/>
        </w:rPr>
        <w:t xml:space="preserve">characterization </w:t>
      </w:r>
      <w:r w:rsidR="007277D2" w:rsidRPr="00373DA9">
        <w:rPr>
          <w:rFonts w:ascii="Arial" w:hAnsi="Arial"/>
        </w:rPr>
        <w:t xml:space="preserve">of the </w:t>
      </w:r>
      <w:r w:rsidR="00CE7C0B">
        <w:rPr>
          <w:rFonts w:ascii="Arial" w:hAnsi="Arial"/>
        </w:rPr>
        <w:t xml:space="preserve">residual </w:t>
      </w:r>
      <w:r w:rsidR="007277D2" w:rsidRPr="00373DA9">
        <w:rPr>
          <w:rFonts w:ascii="Arial" w:hAnsi="Arial"/>
        </w:rPr>
        <w:t xml:space="preserve">samples </w:t>
      </w:r>
      <w:r w:rsidR="00BB3F8B" w:rsidRPr="00373DA9">
        <w:rPr>
          <w:rFonts w:ascii="Arial" w:hAnsi="Arial"/>
        </w:rPr>
        <w:t xml:space="preserve">using multi-omics </w:t>
      </w:r>
      <w:r w:rsidR="00BB3F8B" w:rsidRPr="00A47B54">
        <w:rPr>
          <w:rFonts w:ascii="Arial" w:hAnsi="Arial" w:cs="Arial"/>
        </w:rPr>
        <w:t>approach</w:t>
      </w:r>
      <w:r w:rsidR="00C57B3A">
        <w:rPr>
          <w:rFonts w:ascii="Arial" w:hAnsi="Arial" w:cs="Arial"/>
        </w:rPr>
        <w:t>es</w:t>
      </w:r>
      <w:r w:rsidR="00BB3F8B" w:rsidRPr="00373DA9">
        <w:rPr>
          <w:rFonts w:ascii="Arial" w:hAnsi="Arial"/>
        </w:rPr>
        <w:t xml:space="preserve"> </w:t>
      </w:r>
      <w:r w:rsidR="005E1AFA">
        <w:rPr>
          <w:rFonts w:ascii="Arial" w:hAnsi="Arial"/>
        </w:rPr>
        <w:t>at the research level (no</w:t>
      </w:r>
      <w:r w:rsidR="009F685C">
        <w:rPr>
          <w:rFonts w:ascii="Arial" w:hAnsi="Arial"/>
        </w:rPr>
        <w:t>n-</w:t>
      </w:r>
      <w:r w:rsidR="005E1AFA">
        <w:rPr>
          <w:rFonts w:ascii="Arial" w:hAnsi="Arial"/>
        </w:rPr>
        <w:t>CLIA-certifi</w:t>
      </w:r>
      <w:r w:rsidR="009F685C">
        <w:rPr>
          <w:rFonts w:ascii="Arial" w:hAnsi="Arial"/>
        </w:rPr>
        <w:t>ed</w:t>
      </w:r>
      <w:r w:rsidR="005E1AFA">
        <w:rPr>
          <w:rFonts w:ascii="Arial" w:hAnsi="Arial"/>
        </w:rPr>
        <w:t xml:space="preserve">) </w:t>
      </w:r>
      <w:r w:rsidR="00A35705" w:rsidRPr="00373DA9">
        <w:rPr>
          <w:rFonts w:ascii="Arial" w:hAnsi="Arial"/>
        </w:rPr>
        <w:t xml:space="preserve">can </w:t>
      </w:r>
      <w:r w:rsidR="008724B1" w:rsidRPr="00373DA9">
        <w:rPr>
          <w:rFonts w:ascii="Arial" w:hAnsi="Arial"/>
          <w:color w:val="212121"/>
        </w:rPr>
        <w:t>provide a more unified, comprehensive view of the underlying disease biology to facilitate researchers to learn from every child</w:t>
      </w:r>
      <w:r w:rsidR="00A35705" w:rsidRPr="00373DA9">
        <w:rPr>
          <w:rFonts w:ascii="Arial" w:hAnsi="Arial"/>
          <w:color w:val="212121"/>
        </w:rPr>
        <w:t xml:space="preserve">. </w:t>
      </w:r>
      <w:r w:rsidR="00947198" w:rsidRPr="00373DA9">
        <w:rPr>
          <w:rFonts w:ascii="Arial" w:hAnsi="Arial"/>
          <w:color w:val="212121"/>
        </w:rPr>
        <w:t>Prior studies have demonstrated the new insights gleaned from cancer specimens that went through multi</w:t>
      </w:r>
      <w:r w:rsidR="00A35705" w:rsidRPr="00373DA9">
        <w:rPr>
          <w:rFonts w:ascii="Arial" w:hAnsi="Arial"/>
          <w:color w:val="212121"/>
        </w:rPr>
        <w:t>dimensional</w:t>
      </w:r>
      <w:r w:rsidR="00947198" w:rsidRPr="00373DA9">
        <w:rPr>
          <w:rFonts w:ascii="Arial" w:hAnsi="Arial"/>
          <w:color w:val="212121"/>
        </w:rPr>
        <w:t xml:space="preserve"> characterization, such as identification of proteomic-centric subtypes, prioritization of driver mutations by correlative analysis of copy number alterations and protein abundance, understanding cancer-relevant pathways through posttranslational modifications (PTMs), and identification of characteristic metabolic phenotypes as biomarkers for treatment response. Thus, maximizing the use of childhood and AYA cancer specimens </w:t>
      </w:r>
      <w:r w:rsidR="003A3378" w:rsidRPr="00373DA9">
        <w:rPr>
          <w:rFonts w:ascii="Arial" w:hAnsi="Arial"/>
          <w:color w:val="212121"/>
        </w:rPr>
        <w:t>from</w:t>
      </w:r>
      <w:r w:rsidR="00947198" w:rsidRPr="00373DA9">
        <w:rPr>
          <w:rFonts w:ascii="Arial" w:hAnsi="Arial"/>
          <w:color w:val="212121"/>
        </w:rPr>
        <w:t xml:space="preserve"> clinical trials </w:t>
      </w:r>
      <w:r w:rsidR="00A35705" w:rsidRPr="00373DA9">
        <w:rPr>
          <w:rFonts w:ascii="Arial" w:hAnsi="Arial"/>
          <w:color w:val="212121"/>
        </w:rPr>
        <w:t xml:space="preserve">with additional characterization </w:t>
      </w:r>
      <w:r w:rsidR="00C957DD" w:rsidRPr="00373DA9">
        <w:rPr>
          <w:rFonts w:ascii="Arial" w:hAnsi="Arial"/>
          <w:color w:val="212121"/>
        </w:rPr>
        <w:t>platforms</w:t>
      </w:r>
      <w:r w:rsidR="002C4CB0" w:rsidRPr="00373DA9">
        <w:rPr>
          <w:rFonts w:ascii="Arial" w:hAnsi="Arial"/>
          <w:color w:val="212121"/>
        </w:rPr>
        <w:t xml:space="preserve"> with </w:t>
      </w:r>
      <w:r w:rsidR="00947198" w:rsidRPr="00373DA9">
        <w:rPr>
          <w:rFonts w:ascii="Arial" w:hAnsi="Arial"/>
          <w:color w:val="212121"/>
        </w:rPr>
        <w:t xml:space="preserve">the resulting data </w:t>
      </w:r>
      <w:r w:rsidR="002C4CB0" w:rsidRPr="00373DA9">
        <w:rPr>
          <w:rFonts w:ascii="Arial" w:hAnsi="Arial"/>
          <w:color w:val="212121"/>
        </w:rPr>
        <w:t xml:space="preserve">made </w:t>
      </w:r>
      <w:r w:rsidR="00947198" w:rsidRPr="00373DA9">
        <w:rPr>
          <w:rFonts w:ascii="Arial" w:hAnsi="Arial"/>
          <w:color w:val="212121"/>
        </w:rPr>
        <w:t>broadly available for research will have a profound impact on our ability to prevent, diagnose, and treat this patient population. This effort can serve as a model for improving the use of data across cancer types and other disease continuums.</w:t>
      </w:r>
      <w:r w:rsidR="00C20FE2">
        <w:rPr>
          <w:rFonts w:ascii="Arial" w:hAnsi="Arial"/>
          <w:color w:val="212121"/>
        </w:rPr>
        <w:t xml:space="preserve"> </w:t>
      </w:r>
    </w:p>
    <w:p w14:paraId="6972F795" w14:textId="34726A7C" w:rsidR="00F81E67" w:rsidRPr="00A47B54" w:rsidRDefault="00F81E67" w:rsidP="00BD0630">
      <w:pPr>
        <w:pStyle w:val="BodyText"/>
        <w:spacing w:beforeLines="60" w:before="144" w:afterLines="60" w:after="144"/>
        <w:ind w:right="156"/>
        <w:rPr>
          <w:rFonts w:ascii="Arial" w:hAnsi="Arial" w:cs="Arial"/>
        </w:rPr>
      </w:pPr>
    </w:p>
    <w:p w14:paraId="2DAA8DEE" w14:textId="246BDCBB" w:rsidR="001C0041" w:rsidRPr="00373DA9" w:rsidRDefault="001C0041" w:rsidP="00A718A9">
      <w:pPr>
        <w:pStyle w:val="Heading2"/>
        <w:numPr>
          <w:ilvl w:val="1"/>
          <w:numId w:val="21"/>
        </w:numPr>
        <w:tabs>
          <w:tab w:val="left" w:pos="719"/>
          <w:tab w:val="left" w:pos="720"/>
        </w:tabs>
        <w:spacing w:beforeLines="60" w:before="144" w:afterLines="60" w:after="144"/>
        <w:rPr>
          <w:rFonts w:ascii="Arial" w:hAnsi="Arial"/>
        </w:rPr>
      </w:pPr>
      <w:r w:rsidRPr="00373DA9">
        <w:rPr>
          <w:rFonts w:ascii="Arial" w:hAnsi="Arial"/>
        </w:rPr>
        <w:t xml:space="preserve">SCOPE </w:t>
      </w:r>
    </w:p>
    <w:p w14:paraId="642C9A10" w14:textId="0B8455DB" w:rsidR="00C3241F" w:rsidRPr="00373DA9" w:rsidRDefault="00014899" w:rsidP="00672B54">
      <w:pPr>
        <w:pStyle w:val="BodyText"/>
        <w:spacing w:beforeLines="60" w:before="144" w:afterLines="60" w:after="144"/>
        <w:ind w:left="720" w:right="684"/>
        <w:rPr>
          <w:rFonts w:ascii="Arial" w:hAnsi="Arial"/>
        </w:rPr>
      </w:pPr>
      <w:r w:rsidRPr="00373DA9">
        <w:rPr>
          <w:rFonts w:ascii="Arial" w:hAnsi="Arial"/>
        </w:rPr>
        <w:t>To</w:t>
      </w:r>
      <w:r w:rsidR="001A30EC" w:rsidRPr="00373DA9">
        <w:rPr>
          <w:rFonts w:ascii="Arial" w:hAnsi="Arial"/>
        </w:rPr>
        <w:t xml:space="preserve"> accomplish the goals o</w:t>
      </w:r>
      <w:r w:rsidR="00CF7F64" w:rsidRPr="00373DA9">
        <w:rPr>
          <w:rFonts w:ascii="Arial" w:hAnsi="Arial"/>
        </w:rPr>
        <w:t xml:space="preserve">f </w:t>
      </w:r>
      <w:r w:rsidR="00283B33" w:rsidRPr="00373DA9">
        <w:rPr>
          <w:rFonts w:ascii="Arial" w:hAnsi="Arial"/>
        </w:rPr>
        <w:t>th</w:t>
      </w:r>
      <w:r w:rsidR="00CF7F64" w:rsidRPr="00373DA9">
        <w:rPr>
          <w:rFonts w:ascii="Arial" w:hAnsi="Arial"/>
        </w:rPr>
        <w:t>is</w:t>
      </w:r>
      <w:r w:rsidR="00283B33" w:rsidRPr="00373DA9">
        <w:rPr>
          <w:rFonts w:ascii="Arial" w:hAnsi="Arial"/>
        </w:rPr>
        <w:t xml:space="preserve"> research </w:t>
      </w:r>
      <w:r w:rsidR="00314520" w:rsidRPr="00373DA9">
        <w:rPr>
          <w:rFonts w:ascii="Arial" w:hAnsi="Arial"/>
        </w:rPr>
        <w:t>cha</w:t>
      </w:r>
      <w:r w:rsidR="00117ED0" w:rsidRPr="00373DA9">
        <w:rPr>
          <w:rFonts w:ascii="Arial" w:hAnsi="Arial"/>
        </w:rPr>
        <w:t xml:space="preserve">racterization </w:t>
      </w:r>
      <w:r w:rsidR="00DC4DF2" w:rsidRPr="00373DA9">
        <w:rPr>
          <w:rFonts w:ascii="Arial" w:hAnsi="Arial"/>
        </w:rPr>
        <w:t>program</w:t>
      </w:r>
      <w:r w:rsidR="00492E94" w:rsidRPr="00373DA9">
        <w:rPr>
          <w:rFonts w:ascii="Arial" w:hAnsi="Arial"/>
        </w:rPr>
        <w:t xml:space="preserve"> </w:t>
      </w:r>
      <w:r w:rsidR="003B1C05" w:rsidRPr="00373DA9">
        <w:rPr>
          <w:rFonts w:ascii="Arial" w:hAnsi="Arial"/>
        </w:rPr>
        <w:t xml:space="preserve">complementary to clinical sequencing efforts </w:t>
      </w:r>
      <w:r w:rsidR="00C20FE2">
        <w:rPr>
          <w:rFonts w:ascii="Arial" w:hAnsi="Arial"/>
        </w:rPr>
        <w:t>of CCDI</w:t>
      </w:r>
      <w:r w:rsidR="00CF7F64" w:rsidRPr="00373DA9">
        <w:rPr>
          <w:rFonts w:ascii="Arial" w:hAnsi="Arial"/>
        </w:rPr>
        <w:t>, the envisioned</w:t>
      </w:r>
      <w:r w:rsidR="00196DE3" w:rsidRPr="00373DA9">
        <w:rPr>
          <w:rFonts w:ascii="Arial" w:hAnsi="Arial"/>
        </w:rPr>
        <w:t xml:space="preserve"> </w:t>
      </w:r>
      <w:r w:rsidR="0084547A" w:rsidRPr="00373DA9">
        <w:rPr>
          <w:rFonts w:ascii="Arial" w:hAnsi="Arial"/>
        </w:rPr>
        <w:t>data generation network</w:t>
      </w:r>
      <w:r w:rsidR="00283B33" w:rsidRPr="00373DA9">
        <w:rPr>
          <w:rFonts w:ascii="Arial" w:hAnsi="Arial"/>
        </w:rPr>
        <w:t xml:space="preserve"> will </w:t>
      </w:r>
      <w:r w:rsidR="002815A5" w:rsidRPr="00373DA9">
        <w:rPr>
          <w:rFonts w:ascii="Arial" w:hAnsi="Arial"/>
        </w:rPr>
        <w:t xml:space="preserve">be </w:t>
      </w:r>
      <w:r w:rsidR="00AA2E8F" w:rsidRPr="00373DA9">
        <w:rPr>
          <w:rFonts w:ascii="Arial" w:hAnsi="Arial"/>
        </w:rPr>
        <w:t>comprise</w:t>
      </w:r>
      <w:r w:rsidR="002815A5" w:rsidRPr="00373DA9">
        <w:rPr>
          <w:rFonts w:ascii="Arial" w:hAnsi="Arial"/>
        </w:rPr>
        <w:t>d</w:t>
      </w:r>
      <w:r w:rsidR="00AA2E8F" w:rsidRPr="00373DA9">
        <w:rPr>
          <w:rFonts w:ascii="Arial" w:hAnsi="Arial"/>
        </w:rPr>
        <w:t xml:space="preserve"> of </w:t>
      </w:r>
      <w:r w:rsidR="00DE5D77">
        <w:rPr>
          <w:rFonts w:ascii="Arial" w:hAnsi="Arial"/>
        </w:rPr>
        <w:t xml:space="preserve">research </w:t>
      </w:r>
      <w:r w:rsidR="00413E55" w:rsidRPr="00373DA9">
        <w:rPr>
          <w:rFonts w:ascii="Arial" w:hAnsi="Arial"/>
        </w:rPr>
        <w:t xml:space="preserve">laboratories </w:t>
      </w:r>
      <w:r w:rsidR="007A4716">
        <w:rPr>
          <w:rFonts w:ascii="Arial" w:hAnsi="Arial"/>
        </w:rPr>
        <w:t>that possess</w:t>
      </w:r>
      <w:r w:rsidR="00FC23AE" w:rsidRPr="00373DA9">
        <w:rPr>
          <w:rFonts w:ascii="Arial" w:hAnsi="Arial"/>
        </w:rPr>
        <w:t xml:space="preserve"> one or more </w:t>
      </w:r>
      <w:r w:rsidR="001329E4" w:rsidRPr="00373DA9">
        <w:rPr>
          <w:rFonts w:ascii="Arial" w:hAnsi="Arial"/>
        </w:rPr>
        <w:t xml:space="preserve">molecular </w:t>
      </w:r>
      <w:r w:rsidR="00FC23AE" w:rsidRPr="00373DA9">
        <w:rPr>
          <w:rFonts w:ascii="Arial" w:hAnsi="Arial"/>
        </w:rPr>
        <w:t xml:space="preserve">characterization </w:t>
      </w:r>
      <w:r w:rsidR="001A645D" w:rsidRPr="00373DA9">
        <w:rPr>
          <w:rFonts w:ascii="Arial" w:hAnsi="Arial"/>
        </w:rPr>
        <w:t>expertise</w:t>
      </w:r>
      <w:r w:rsidR="007A4716">
        <w:rPr>
          <w:rFonts w:ascii="Arial" w:hAnsi="Arial"/>
        </w:rPr>
        <w:t xml:space="preserve"> and are sufficiently </w:t>
      </w:r>
      <w:r w:rsidR="004C3039" w:rsidRPr="00373DA9">
        <w:rPr>
          <w:rFonts w:ascii="Arial" w:hAnsi="Arial"/>
        </w:rPr>
        <w:t xml:space="preserve">agile to </w:t>
      </w:r>
      <w:r w:rsidR="008345F0">
        <w:rPr>
          <w:rFonts w:ascii="Arial" w:hAnsi="Arial"/>
        </w:rPr>
        <w:t>accommodate the characterization needs of</w:t>
      </w:r>
      <w:r w:rsidR="000A7129" w:rsidRPr="00373DA9">
        <w:rPr>
          <w:rFonts w:ascii="Arial" w:hAnsi="Arial"/>
        </w:rPr>
        <w:t xml:space="preserve"> </w:t>
      </w:r>
      <w:r w:rsidR="00D314B2">
        <w:rPr>
          <w:rFonts w:ascii="Arial" w:hAnsi="Arial"/>
        </w:rPr>
        <w:t xml:space="preserve">CCDI </w:t>
      </w:r>
      <w:r w:rsidR="00302136" w:rsidRPr="00373DA9">
        <w:rPr>
          <w:rFonts w:ascii="Arial" w:hAnsi="Arial"/>
        </w:rPr>
        <w:t>among</w:t>
      </w:r>
      <w:r w:rsidR="00024D5A" w:rsidRPr="00373DA9">
        <w:rPr>
          <w:rFonts w:ascii="Arial" w:hAnsi="Arial"/>
        </w:rPr>
        <w:t>st</w:t>
      </w:r>
      <w:r w:rsidR="00302136" w:rsidRPr="00373DA9">
        <w:rPr>
          <w:rFonts w:ascii="Arial" w:hAnsi="Arial"/>
        </w:rPr>
        <w:t xml:space="preserve"> </w:t>
      </w:r>
      <w:r w:rsidR="00F84089">
        <w:rPr>
          <w:rFonts w:ascii="Arial" w:hAnsi="Arial"/>
        </w:rPr>
        <w:t xml:space="preserve">several </w:t>
      </w:r>
      <w:r w:rsidR="00B13600" w:rsidRPr="00373DA9">
        <w:rPr>
          <w:rFonts w:ascii="Arial" w:hAnsi="Arial"/>
        </w:rPr>
        <w:t xml:space="preserve">network </w:t>
      </w:r>
      <w:r w:rsidR="00302136" w:rsidRPr="00373DA9">
        <w:rPr>
          <w:rFonts w:ascii="Arial" w:hAnsi="Arial"/>
        </w:rPr>
        <w:t xml:space="preserve">members </w:t>
      </w:r>
      <w:r w:rsidR="00F80FC9" w:rsidRPr="00373DA9">
        <w:rPr>
          <w:rFonts w:ascii="Arial" w:hAnsi="Arial"/>
        </w:rPr>
        <w:t>(</w:t>
      </w:r>
      <w:r w:rsidR="006068B6">
        <w:rPr>
          <w:rFonts w:ascii="Arial" w:hAnsi="Arial"/>
        </w:rPr>
        <w:t>see diagram below</w:t>
      </w:r>
      <w:r w:rsidR="00731B44" w:rsidRPr="00373DA9">
        <w:rPr>
          <w:rFonts w:ascii="Arial" w:hAnsi="Arial"/>
        </w:rPr>
        <w:t>)</w:t>
      </w:r>
      <w:r w:rsidR="00F80FC9" w:rsidRPr="00373DA9">
        <w:rPr>
          <w:rFonts w:ascii="Arial" w:hAnsi="Arial"/>
        </w:rPr>
        <w:t xml:space="preserve">. </w:t>
      </w:r>
    </w:p>
    <w:p w14:paraId="471FD407" w14:textId="3A0A7C89" w:rsidR="00617FF7" w:rsidRPr="00373DA9" w:rsidRDefault="00FC32CF" w:rsidP="00FC32CF">
      <w:pPr>
        <w:pStyle w:val="BodyText"/>
        <w:spacing w:beforeLines="60" w:before="144" w:afterLines="60" w:after="144"/>
        <w:ind w:left="720" w:right="684"/>
        <w:rPr>
          <w:rFonts w:ascii="Arial" w:hAnsi="Arial"/>
        </w:rPr>
      </w:pPr>
      <w:r w:rsidRPr="00373DA9">
        <w:rPr>
          <w:rFonts w:ascii="Arial" w:hAnsi="Arial"/>
        </w:rPr>
        <w:t>The bas</w:t>
      </w:r>
      <w:r w:rsidR="00A103EA" w:rsidRPr="00373DA9">
        <w:rPr>
          <w:rFonts w:ascii="Arial" w:hAnsi="Arial"/>
        </w:rPr>
        <w:t xml:space="preserve">e </w:t>
      </w:r>
      <w:r w:rsidR="00672B54" w:rsidRPr="00373DA9">
        <w:rPr>
          <w:rFonts w:ascii="Arial" w:hAnsi="Arial"/>
        </w:rPr>
        <w:t xml:space="preserve">contract </w:t>
      </w:r>
      <w:r w:rsidR="00A71846" w:rsidRPr="00373DA9">
        <w:rPr>
          <w:rFonts w:ascii="Arial" w:hAnsi="Arial"/>
        </w:rPr>
        <w:t>will</w:t>
      </w:r>
      <w:r w:rsidR="00672B54" w:rsidRPr="00373DA9">
        <w:rPr>
          <w:rFonts w:ascii="Arial" w:hAnsi="Arial"/>
        </w:rPr>
        <w:t xml:space="preserve"> support the generation of </w:t>
      </w:r>
      <w:r w:rsidR="00E4232D" w:rsidRPr="00373DA9">
        <w:rPr>
          <w:rFonts w:ascii="Arial" w:hAnsi="Arial"/>
        </w:rPr>
        <w:t>childhood cancer multi-omics</w:t>
      </w:r>
      <w:r w:rsidR="00672B54" w:rsidRPr="00373DA9">
        <w:rPr>
          <w:rFonts w:ascii="Arial" w:hAnsi="Arial"/>
        </w:rPr>
        <w:t xml:space="preserve"> </w:t>
      </w:r>
      <w:r w:rsidR="00764A99" w:rsidRPr="00373DA9">
        <w:rPr>
          <w:rFonts w:ascii="Arial" w:hAnsi="Arial"/>
        </w:rPr>
        <w:t xml:space="preserve">research </w:t>
      </w:r>
      <w:r w:rsidR="00672B54" w:rsidRPr="00373DA9">
        <w:rPr>
          <w:rFonts w:ascii="Arial" w:hAnsi="Arial"/>
        </w:rPr>
        <w:t>dat</w:t>
      </w:r>
      <w:r w:rsidR="00180D3B">
        <w:rPr>
          <w:rFonts w:ascii="Arial" w:hAnsi="Arial"/>
        </w:rPr>
        <w:t xml:space="preserve">a that </w:t>
      </w:r>
      <w:r w:rsidR="00CF5161">
        <w:rPr>
          <w:rFonts w:ascii="Arial" w:hAnsi="Arial"/>
        </w:rPr>
        <w:t>will</w:t>
      </w:r>
      <w:r w:rsidR="00180D3B">
        <w:rPr>
          <w:rFonts w:ascii="Arial" w:hAnsi="Arial"/>
        </w:rPr>
        <w:t xml:space="preserve"> be delivered to the </w:t>
      </w:r>
      <w:hyperlink r:id="rId13" w:history="1">
        <w:r w:rsidR="00180D3B" w:rsidRPr="00FE41C9">
          <w:rPr>
            <w:rStyle w:val="Hyperlink"/>
            <w:rFonts w:ascii="Arial" w:hAnsi="Arial"/>
          </w:rPr>
          <w:t>CCDI data ecosystem</w:t>
        </w:r>
      </w:hyperlink>
      <w:r w:rsidR="00FE41C9">
        <w:rPr>
          <w:rFonts w:ascii="Arial" w:hAnsi="Arial"/>
        </w:rPr>
        <w:t xml:space="preserve"> </w:t>
      </w:r>
      <w:r w:rsidR="00180D3B">
        <w:rPr>
          <w:rFonts w:ascii="Arial" w:hAnsi="Arial"/>
        </w:rPr>
        <w:t xml:space="preserve"> </w:t>
      </w:r>
      <w:hyperlink w:history="1"/>
      <w:r w:rsidR="00180D3B">
        <w:rPr>
          <w:rFonts w:ascii="Arial" w:hAnsi="Arial"/>
        </w:rPr>
        <w:t>and/or NIH/NCI repositories</w:t>
      </w:r>
      <w:r w:rsidR="00672B54" w:rsidRPr="00373DA9">
        <w:rPr>
          <w:rFonts w:ascii="Arial" w:hAnsi="Arial"/>
        </w:rPr>
        <w:t xml:space="preserve">. In performance of this SOW, the Contractor shall serve as </w:t>
      </w:r>
      <w:r w:rsidR="00903C11" w:rsidRPr="00373DA9">
        <w:rPr>
          <w:rFonts w:ascii="Arial" w:hAnsi="Arial"/>
        </w:rPr>
        <w:t xml:space="preserve">Multi-omics </w:t>
      </w:r>
      <w:r w:rsidR="00971B1D" w:rsidRPr="00373DA9">
        <w:rPr>
          <w:rFonts w:ascii="Arial" w:hAnsi="Arial"/>
        </w:rPr>
        <w:t xml:space="preserve">Research </w:t>
      </w:r>
      <w:r w:rsidR="00672B54" w:rsidRPr="00373DA9">
        <w:rPr>
          <w:rFonts w:ascii="Arial" w:hAnsi="Arial"/>
        </w:rPr>
        <w:t xml:space="preserve">Characterization </w:t>
      </w:r>
      <w:r w:rsidR="00387CAC">
        <w:rPr>
          <w:rFonts w:ascii="Arial" w:hAnsi="Arial" w:cs="Arial"/>
        </w:rPr>
        <w:t xml:space="preserve">Network </w:t>
      </w:r>
      <w:r w:rsidR="00672B54" w:rsidRPr="00A47B54">
        <w:rPr>
          <w:rFonts w:ascii="Arial" w:hAnsi="Arial" w:cs="Arial"/>
        </w:rPr>
        <w:t>(</w:t>
      </w:r>
      <w:r w:rsidR="00903C11" w:rsidRPr="00A47B54">
        <w:rPr>
          <w:rFonts w:ascii="Arial" w:hAnsi="Arial" w:cs="Arial"/>
        </w:rPr>
        <w:t>M</w:t>
      </w:r>
      <w:r w:rsidR="00971B1D" w:rsidRPr="00A47B54">
        <w:rPr>
          <w:rFonts w:ascii="Arial" w:hAnsi="Arial" w:cs="Arial"/>
        </w:rPr>
        <w:t>R</w:t>
      </w:r>
      <w:r w:rsidR="00672B54" w:rsidRPr="00A47B54">
        <w:rPr>
          <w:rFonts w:ascii="Arial" w:hAnsi="Arial" w:cs="Arial"/>
        </w:rPr>
        <w:t>C</w:t>
      </w:r>
      <w:r w:rsidR="00387CAC">
        <w:rPr>
          <w:rFonts w:ascii="Arial" w:hAnsi="Arial" w:cs="Arial"/>
        </w:rPr>
        <w:t>N</w:t>
      </w:r>
      <w:r w:rsidR="00672B54" w:rsidRPr="00373DA9">
        <w:rPr>
          <w:rFonts w:ascii="Arial" w:hAnsi="Arial"/>
        </w:rPr>
        <w:t xml:space="preserve">) </w:t>
      </w:r>
      <w:r w:rsidR="002C227B">
        <w:rPr>
          <w:rFonts w:ascii="Arial" w:hAnsi="Arial"/>
        </w:rPr>
        <w:t xml:space="preserve">members </w:t>
      </w:r>
      <w:r w:rsidR="00672B54" w:rsidRPr="00373DA9">
        <w:rPr>
          <w:rFonts w:ascii="Arial" w:hAnsi="Arial"/>
        </w:rPr>
        <w:t>capable of providing high-throughput</w:t>
      </w:r>
      <w:r w:rsidR="007A7214" w:rsidRPr="00373DA9">
        <w:rPr>
          <w:rFonts w:ascii="Arial" w:hAnsi="Arial"/>
        </w:rPr>
        <w:t xml:space="preserve"> and </w:t>
      </w:r>
      <w:r w:rsidR="00672B54" w:rsidRPr="00373DA9">
        <w:rPr>
          <w:rFonts w:ascii="Arial" w:hAnsi="Arial"/>
        </w:rPr>
        <w:t xml:space="preserve">quality-controlled </w:t>
      </w:r>
      <w:r w:rsidR="00660C74">
        <w:rPr>
          <w:rFonts w:ascii="Arial" w:hAnsi="Arial"/>
        </w:rPr>
        <w:t xml:space="preserve">analytical </w:t>
      </w:r>
      <w:r w:rsidR="00672B54" w:rsidRPr="00373DA9">
        <w:rPr>
          <w:rFonts w:ascii="Arial" w:hAnsi="Arial"/>
        </w:rPr>
        <w:t xml:space="preserve">pipelines for comprehensive </w:t>
      </w:r>
      <w:r w:rsidR="00F333F4" w:rsidRPr="00373DA9">
        <w:rPr>
          <w:rFonts w:ascii="Arial" w:hAnsi="Arial"/>
        </w:rPr>
        <w:t>omics</w:t>
      </w:r>
      <w:r w:rsidR="00672B54" w:rsidRPr="00373DA9">
        <w:rPr>
          <w:rFonts w:ascii="Arial" w:hAnsi="Arial"/>
        </w:rPr>
        <w:t xml:space="preserve"> characterizations of different </w:t>
      </w:r>
      <w:r w:rsidR="007277D2" w:rsidRPr="00373DA9">
        <w:rPr>
          <w:rFonts w:ascii="Arial" w:hAnsi="Arial"/>
        </w:rPr>
        <w:t>childhood cancer</w:t>
      </w:r>
      <w:r w:rsidR="00672B54" w:rsidRPr="00373DA9">
        <w:rPr>
          <w:rFonts w:ascii="Arial" w:hAnsi="Arial"/>
        </w:rPr>
        <w:t xml:space="preserve"> types</w:t>
      </w:r>
      <w:r w:rsidR="007277D2" w:rsidRPr="00373DA9">
        <w:rPr>
          <w:rFonts w:ascii="Arial" w:hAnsi="Arial"/>
        </w:rPr>
        <w:t xml:space="preserve"> using validated methods</w:t>
      </w:r>
      <w:r w:rsidR="00B76E16">
        <w:rPr>
          <w:rFonts w:ascii="Arial" w:hAnsi="Arial" w:cs="Arial"/>
        </w:rPr>
        <w:t xml:space="preserve"> and platforms</w:t>
      </w:r>
      <w:r w:rsidR="00672B54" w:rsidRPr="00A47B54">
        <w:rPr>
          <w:rFonts w:ascii="Arial" w:hAnsi="Arial" w:cs="Arial"/>
        </w:rPr>
        <w:t>.</w:t>
      </w:r>
      <w:r w:rsidR="00672B54" w:rsidRPr="00373DA9">
        <w:rPr>
          <w:rFonts w:ascii="Arial" w:hAnsi="Arial"/>
        </w:rPr>
        <w:t xml:space="preserve"> </w:t>
      </w:r>
      <w:r w:rsidR="00D6372A" w:rsidRPr="00373DA9">
        <w:rPr>
          <w:rFonts w:ascii="Arial" w:hAnsi="Arial"/>
        </w:rPr>
        <w:t xml:space="preserve">The Contractor shall receive </w:t>
      </w:r>
      <w:r w:rsidR="00953464">
        <w:rPr>
          <w:rFonts w:ascii="Arial" w:hAnsi="Arial" w:cs="Arial"/>
        </w:rPr>
        <w:t>analytes</w:t>
      </w:r>
      <w:r w:rsidR="00137592" w:rsidRPr="00373DA9">
        <w:rPr>
          <w:rFonts w:ascii="Arial" w:hAnsi="Arial"/>
        </w:rPr>
        <w:t xml:space="preserve"> </w:t>
      </w:r>
      <w:r w:rsidR="00D6372A" w:rsidRPr="00373DA9">
        <w:rPr>
          <w:rFonts w:ascii="Arial" w:hAnsi="Arial"/>
        </w:rPr>
        <w:t>such as DNA, RNA</w:t>
      </w:r>
      <w:r w:rsidR="006B0C14">
        <w:rPr>
          <w:rFonts w:ascii="Arial" w:hAnsi="Arial"/>
        </w:rPr>
        <w:t xml:space="preserve"> and </w:t>
      </w:r>
      <w:r w:rsidR="009363ED" w:rsidRPr="00373DA9">
        <w:rPr>
          <w:rFonts w:ascii="Arial" w:hAnsi="Arial"/>
        </w:rPr>
        <w:t>proteins</w:t>
      </w:r>
      <w:r w:rsidR="00204ACD">
        <w:rPr>
          <w:rFonts w:ascii="Arial" w:hAnsi="Arial"/>
        </w:rPr>
        <w:t xml:space="preserve"> extracted or enriched from original specimens</w:t>
      </w:r>
      <w:r w:rsidR="00D33362">
        <w:rPr>
          <w:rFonts w:ascii="Arial" w:hAnsi="Arial"/>
        </w:rPr>
        <w:t xml:space="preserve"> </w:t>
      </w:r>
      <w:r w:rsidR="00D33362">
        <w:rPr>
          <w:rFonts w:ascii="Arial" w:hAnsi="Arial" w:cs="Arial"/>
        </w:rPr>
        <w:t>(e.g., tumor tissue, blood</w:t>
      </w:r>
      <w:r w:rsidR="0025759D">
        <w:rPr>
          <w:rFonts w:ascii="Arial" w:hAnsi="Arial" w:cs="Arial"/>
        </w:rPr>
        <w:t>, saliva</w:t>
      </w:r>
      <w:r w:rsidR="00D33362">
        <w:rPr>
          <w:rFonts w:ascii="Arial" w:hAnsi="Arial" w:cs="Arial"/>
        </w:rPr>
        <w:t>)</w:t>
      </w:r>
      <w:r w:rsidR="00B76E16">
        <w:rPr>
          <w:rFonts w:ascii="Arial" w:hAnsi="Arial" w:cs="Arial"/>
        </w:rPr>
        <w:t xml:space="preserve">, </w:t>
      </w:r>
      <w:r w:rsidR="00F639E7">
        <w:rPr>
          <w:rFonts w:ascii="Arial" w:hAnsi="Arial" w:cs="Arial"/>
        </w:rPr>
        <w:t>and/</w:t>
      </w:r>
      <w:r w:rsidR="00B76E16">
        <w:rPr>
          <w:rFonts w:ascii="Arial" w:hAnsi="Arial" w:cs="Arial"/>
        </w:rPr>
        <w:t xml:space="preserve">or </w:t>
      </w:r>
      <w:r w:rsidR="00204ACD">
        <w:rPr>
          <w:rFonts w:ascii="Arial" w:hAnsi="Arial" w:cs="Arial"/>
        </w:rPr>
        <w:t xml:space="preserve">original </w:t>
      </w:r>
      <w:r w:rsidR="004D709E">
        <w:rPr>
          <w:rFonts w:ascii="Arial" w:hAnsi="Arial" w:cs="Arial"/>
        </w:rPr>
        <w:t xml:space="preserve">specimens </w:t>
      </w:r>
      <w:r w:rsidR="00D6372A" w:rsidRPr="00373DA9">
        <w:rPr>
          <w:rFonts w:ascii="Arial" w:hAnsi="Arial"/>
        </w:rPr>
        <w:t>a</w:t>
      </w:r>
      <w:r w:rsidR="00872968">
        <w:rPr>
          <w:rFonts w:ascii="Arial" w:hAnsi="Arial"/>
        </w:rPr>
        <w:t xml:space="preserve">s well as their </w:t>
      </w:r>
      <w:r w:rsidR="00D6372A" w:rsidRPr="00373DA9">
        <w:rPr>
          <w:rFonts w:ascii="Arial" w:hAnsi="Arial"/>
        </w:rPr>
        <w:t xml:space="preserve">associated data from </w:t>
      </w:r>
      <w:r w:rsidR="00F92853" w:rsidRPr="00373DA9">
        <w:rPr>
          <w:rFonts w:ascii="Arial" w:hAnsi="Arial"/>
        </w:rPr>
        <w:t>investigators</w:t>
      </w:r>
      <w:r w:rsidR="00E13849" w:rsidRPr="00BB5DF7">
        <w:rPr>
          <w:rFonts w:ascii="Arial" w:hAnsi="Arial" w:cs="Arial"/>
        </w:rPr>
        <w:t>/</w:t>
      </w:r>
      <w:r w:rsidR="00872968">
        <w:rPr>
          <w:rFonts w:ascii="Arial" w:hAnsi="Arial" w:cs="Arial"/>
        </w:rPr>
        <w:t xml:space="preserve"> </w:t>
      </w:r>
      <w:r w:rsidR="00E13849" w:rsidRPr="00BB5DF7">
        <w:rPr>
          <w:rFonts w:ascii="Arial" w:hAnsi="Arial" w:cs="Arial"/>
        </w:rPr>
        <w:t>institutions</w:t>
      </w:r>
      <w:r w:rsidR="00E13849" w:rsidRPr="00373DA9">
        <w:rPr>
          <w:rFonts w:ascii="Arial" w:hAnsi="Arial"/>
        </w:rPr>
        <w:t xml:space="preserve"> </w:t>
      </w:r>
      <w:r w:rsidR="00137592" w:rsidRPr="00373DA9">
        <w:rPr>
          <w:rFonts w:ascii="Arial" w:hAnsi="Arial"/>
        </w:rPr>
        <w:t xml:space="preserve">with access to </w:t>
      </w:r>
      <w:r w:rsidR="00226339">
        <w:rPr>
          <w:rFonts w:ascii="Arial" w:hAnsi="Arial"/>
        </w:rPr>
        <w:t>these materials</w:t>
      </w:r>
      <w:r w:rsidR="00E13849" w:rsidRPr="00373DA9">
        <w:rPr>
          <w:rFonts w:ascii="Arial" w:hAnsi="Arial"/>
        </w:rPr>
        <w:t xml:space="preserve"> for </w:t>
      </w:r>
      <w:r w:rsidR="00414B33">
        <w:rPr>
          <w:rFonts w:ascii="Arial" w:hAnsi="Arial" w:cs="Arial"/>
        </w:rPr>
        <w:t>additional</w:t>
      </w:r>
      <w:r w:rsidR="00414B33" w:rsidRPr="00373DA9">
        <w:rPr>
          <w:rFonts w:ascii="Arial" w:hAnsi="Arial"/>
        </w:rPr>
        <w:t xml:space="preserve"> </w:t>
      </w:r>
      <w:r w:rsidR="005A72EE" w:rsidRPr="00373DA9">
        <w:rPr>
          <w:rFonts w:ascii="Arial" w:hAnsi="Arial"/>
        </w:rPr>
        <w:t xml:space="preserve">molecular profiling </w:t>
      </w:r>
      <w:r w:rsidR="005A72EE" w:rsidRPr="00BB5DF7">
        <w:rPr>
          <w:rFonts w:ascii="Arial" w:hAnsi="Arial" w:cs="Arial"/>
        </w:rPr>
        <w:t>that will advance the understanding of childhood</w:t>
      </w:r>
      <w:r w:rsidR="005A72EE" w:rsidRPr="00373DA9">
        <w:rPr>
          <w:rFonts w:ascii="Arial" w:hAnsi="Arial"/>
        </w:rPr>
        <w:t xml:space="preserve"> cancer</w:t>
      </w:r>
      <w:r w:rsidR="00D6372A" w:rsidRPr="00373DA9">
        <w:rPr>
          <w:rFonts w:ascii="Arial" w:hAnsi="Arial"/>
        </w:rPr>
        <w:t>.</w:t>
      </w:r>
    </w:p>
    <w:p w14:paraId="7557DA83" w14:textId="5FCF98C3" w:rsidR="00731B44" w:rsidRPr="00373DA9" w:rsidRDefault="00FD56FC" w:rsidP="006068B6">
      <w:pPr>
        <w:pStyle w:val="BodyText"/>
        <w:spacing w:beforeLines="60" w:before="144" w:afterLines="60" w:after="144"/>
        <w:ind w:left="720" w:right="68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Molecular Research Characterization Network</w:t>
      </w:r>
      <w:r w:rsidR="006D550A">
        <w:rPr>
          <w:rFonts w:ascii="Arial" w:hAnsi="Arial"/>
          <w:b/>
        </w:rPr>
        <w:t xml:space="preserve"> Diagram</w:t>
      </w:r>
    </w:p>
    <w:p w14:paraId="03183FEA" w14:textId="693D84C9" w:rsidR="00617FF7" w:rsidRPr="00373DA9" w:rsidRDefault="00617FF7" w:rsidP="00230D57">
      <w:pPr>
        <w:pStyle w:val="BodyText"/>
        <w:spacing w:beforeLines="60" w:before="144" w:afterLines="60" w:after="144"/>
        <w:ind w:left="360" w:right="684"/>
        <w:jc w:val="center"/>
        <w:rPr>
          <w:rFonts w:ascii="Arial" w:hAnsi="Arial"/>
        </w:rPr>
      </w:pPr>
      <w:r w:rsidRPr="00373DA9">
        <w:rPr>
          <w:rFonts w:ascii="Arial" w:hAnsi="Arial"/>
          <w:noProof/>
        </w:rPr>
        <w:drawing>
          <wp:inline distT="0" distB="0" distL="0" distR="0" wp14:anchorId="781C0D4D" wp14:editId="21EDADAB">
            <wp:extent cx="5012269" cy="2819400"/>
            <wp:effectExtent l="0" t="0" r="0" b="0"/>
            <wp:docPr id="22" name="Picture 22" descr="Molecular Research Characterization Network Diagram&#10;&#10;Process flow diagram that shows Specimens and Data (Clinical/Pathology), Analytes, Data Generation.&#10;&#10;Under the process flow is an outer circle diagram that shows Genomics, Transcriptomics and Epigenetics, Metabolomics, and Proteomics. The inner circle shows Clinical Trials and Stud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olecular Research Characterization Network Diagram&#10;&#10;Process flow diagram that shows Specimens and Data (Clinical/Pathology), Analytes, Data Generation.&#10;&#10;Under the process flow is an outer circle diagram that shows Genomics, Transcriptomics and Epigenetics, Metabolomics, and Proteomics. The inner circle shows Clinical Trials and Studies.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2269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59D16" w14:textId="43305A9A" w:rsidR="00231701" w:rsidRPr="00373DA9" w:rsidRDefault="00283B33" w:rsidP="00231701">
      <w:pPr>
        <w:pStyle w:val="BodyText"/>
        <w:spacing w:beforeLines="60" w:before="144" w:afterLines="60" w:after="144"/>
        <w:ind w:left="720" w:right="684"/>
        <w:rPr>
          <w:rFonts w:ascii="Arial" w:hAnsi="Arial"/>
        </w:rPr>
      </w:pPr>
      <w:r w:rsidRPr="00373DA9">
        <w:rPr>
          <w:rFonts w:ascii="Arial" w:hAnsi="Arial"/>
        </w:rPr>
        <w:t>T</w:t>
      </w:r>
      <w:r w:rsidR="00515313" w:rsidRPr="00373DA9">
        <w:rPr>
          <w:rFonts w:ascii="Arial" w:hAnsi="Arial"/>
        </w:rPr>
        <w:t xml:space="preserve">he molecular characterization </w:t>
      </w:r>
      <w:r w:rsidR="005D3375" w:rsidRPr="00A47B54">
        <w:rPr>
          <w:rFonts w:ascii="Arial" w:hAnsi="Arial" w:cs="Arial"/>
        </w:rPr>
        <w:t xml:space="preserve">for consideration </w:t>
      </w:r>
      <w:r w:rsidR="00515313" w:rsidRPr="00373DA9">
        <w:rPr>
          <w:rFonts w:ascii="Arial" w:hAnsi="Arial"/>
        </w:rPr>
        <w:t>may include the following activities</w:t>
      </w:r>
      <w:r w:rsidR="00F95B85" w:rsidRPr="00373DA9">
        <w:rPr>
          <w:rFonts w:ascii="Arial" w:hAnsi="Arial"/>
        </w:rPr>
        <w:t xml:space="preserve"> </w:t>
      </w:r>
      <w:r w:rsidR="00F35446" w:rsidRPr="00373DA9">
        <w:rPr>
          <w:rFonts w:ascii="Arial" w:hAnsi="Arial"/>
        </w:rPr>
        <w:t xml:space="preserve">at bulk sample, subpopulation of cells, and/or </w:t>
      </w:r>
      <w:proofErr w:type="gramStart"/>
      <w:r w:rsidR="00F35446" w:rsidRPr="00373DA9">
        <w:rPr>
          <w:rFonts w:ascii="Arial" w:hAnsi="Arial"/>
        </w:rPr>
        <w:t>single-cell</w:t>
      </w:r>
      <w:proofErr w:type="gramEnd"/>
      <w:r w:rsidR="00296DDF" w:rsidRPr="00A47B54">
        <w:rPr>
          <w:rFonts w:ascii="Arial" w:hAnsi="Arial" w:cs="Arial"/>
        </w:rPr>
        <w:t>/single nuclei</w:t>
      </w:r>
      <w:r w:rsidR="00F35446" w:rsidRPr="00373DA9">
        <w:rPr>
          <w:rFonts w:ascii="Arial" w:hAnsi="Arial"/>
        </w:rPr>
        <w:t xml:space="preserve"> level</w:t>
      </w:r>
      <w:r w:rsidR="00515313" w:rsidRPr="00373DA9">
        <w:rPr>
          <w:rFonts w:ascii="Arial" w:hAnsi="Arial"/>
        </w:rPr>
        <w:t>:</w:t>
      </w:r>
    </w:p>
    <w:p w14:paraId="272AFF41" w14:textId="77777777" w:rsidR="00231701" w:rsidRPr="00373DA9" w:rsidRDefault="00515313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Whole Exome Sequencing (WES)</w:t>
      </w:r>
    </w:p>
    <w:p w14:paraId="384BEFF2" w14:textId="51939E41" w:rsidR="00231701" w:rsidRPr="00373DA9" w:rsidRDefault="00231701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Whole Genome Sequencing (WGS)</w:t>
      </w:r>
    </w:p>
    <w:p w14:paraId="5914B682" w14:textId="77777777" w:rsidR="00F54D5A" w:rsidRPr="00F54D5A" w:rsidRDefault="000D6BC7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W</w:t>
      </w:r>
      <w:r w:rsidR="00231701" w:rsidRPr="00373DA9">
        <w:rPr>
          <w:rFonts w:ascii="Arial" w:hAnsi="Arial"/>
          <w:sz w:val="24"/>
        </w:rPr>
        <w:t>hole Genome Bisulfate Sequencing (WGBS)</w:t>
      </w:r>
    </w:p>
    <w:p w14:paraId="27A3413F" w14:textId="32E6BE06" w:rsidR="00231701" w:rsidRPr="00373DA9" w:rsidRDefault="002B545A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>
        <w:rPr>
          <w:rFonts w:ascii="Arial" w:hAnsi="Arial" w:cs="Arial"/>
          <w:sz w:val="24"/>
          <w:szCs w:val="24"/>
        </w:rPr>
        <w:t>Methylation Arrays</w:t>
      </w:r>
    </w:p>
    <w:p w14:paraId="7D52B78F" w14:textId="1734B4C0" w:rsidR="00231701" w:rsidRPr="00373DA9" w:rsidRDefault="00515313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 xml:space="preserve">Transcriptome </w:t>
      </w:r>
      <w:r w:rsidR="00C715EB">
        <w:rPr>
          <w:rFonts w:ascii="Arial" w:hAnsi="Arial" w:cs="Arial"/>
          <w:sz w:val="24"/>
          <w:szCs w:val="24"/>
        </w:rPr>
        <w:t>S</w:t>
      </w:r>
      <w:r w:rsidRPr="00A47B54">
        <w:rPr>
          <w:rFonts w:ascii="Arial" w:hAnsi="Arial" w:cs="Arial"/>
          <w:sz w:val="24"/>
          <w:szCs w:val="24"/>
        </w:rPr>
        <w:t>equencing</w:t>
      </w:r>
      <w:r w:rsidRPr="00373DA9">
        <w:rPr>
          <w:rFonts w:ascii="Arial" w:hAnsi="Arial"/>
          <w:sz w:val="24"/>
        </w:rPr>
        <w:t xml:space="preserve"> (e.g., </w:t>
      </w:r>
      <w:r w:rsidR="003C0A92" w:rsidRPr="00373DA9">
        <w:rPr>
          <w:rFonts w:ascii="Arial" w:hAnsi="Arial"/>
          <w:sz w:val="24"/>
        </w:rPr>
        <w:t xml:space="preserve">total </w:t>
      </w:r>
      <w:r w:rsidRPr="00373DA9">
        <w:rPr>
          <w:rFonts w:ascii="Arial" w:hAnsi="Arial"/>
          <w:sz w:val="24"/>
        </w:rPr>
        <w:t>RNA</w:t>
      </w:r>
      <w:r w:rsidR="00853E00" w:rsidRPr="00373DA9">
        <w:rPr>
          <w:rFonts w:ascii="Arial" w:hAnsi="Arial"/>
          <w:sz w:val="24"/>
        </w:rPr>
        <w:t>-s</w:t>
      </w:r>
      <w:r w:rsidRPr="00373DA9">
        <w:rPr>
          <w:rFonts w:ascii="Arial" w:hAnsi="Arial"/>
          <w:sz w:val="24"/>
        </w:rPr>
        <w:t xml:space="preserve">eq and </w:t>
      </w:r>
      <w:proofErr w:type="spellStart"/>
      <w:r w:rsidRPr="00373DA9">
        <w:rPr>
          <w:rFonts w:ascii="Arial" w:hAnsi="Arial"/>
          <w:sz w:val="24"/>
        </w:rPr>
        <w:t>Nanostring</w:t>
      </w:r>
      <w:proofErr w:type="spellEnd"/>
      <w:r w:rsidRPr="00373DA9">
        <w:rPr>
          <w:rFonts w:ascii="Arial" w:hAnsi="Arial"/>
          <w:sz w:val="24"/>
        </w:rPr>
        <w:t>)</w:t>
      </w:r>
    </w:p>
    <w:p w14:paraId="7BCEB25B" w14:textId="720C8253" w:rsidR="00231701" w:rsidRPr="00373DA9" w:rsidRDefault="00515313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Additional molecular assays (e.g., miRNA analysis</w:t>
      </w:r>
      <w:r w:rsidR="00843937" w:rsidRPr="00A47B54">
        <w:rPr>
          <w:rFonts w:ascii="Arial" w:hAnsi="Arial" w:cs="Arial"/>
          <w:sz w:val="24"/>
          <w:szCs w:val="24"/>
        </w:rPr>
        <w:t xml:space="preserve">, </w:t>
      </w:r>
      <w:r w:rsidR="00B34A10" w:rsidRPr="00A47B54">
        <w:rPr>
          <w:rFonts w:ascii="Arial" w:hAnsi="Arial" w:cs="Arial"/>
          <w:sz w:val="24"/>
          <w:szCs w:val="24"/>
        </w:rPr>
        <w:t xml:space="preserve">circulating </w:t>
      </w:r>
      <w:r w:rsidR="00EA0F98">
        <w:rPr>
          <w:rFonts w:ascii="Arial" w:hAnsi="Arial" w:cs="Arial"/>
          <w:sz w:val="24"/>
          <w:szCs w:val="24"/>
        </w:rPr>
        <w:t xml:space="preserve">tumor </w:t>
      </w:r>
      <w:r w:rsidR="00843937" w:rsidRPr="00A47B54">
        <w:rPr>
          <w:rFonts w:ascii="Arial" w:hAnsi="Arial" w:cs="Arial"/>
          <w:sz w:val="24"/>
          <w:szCs w:val="24"/>
        </w:rPr>
        <w:t>DNA analysis</w:t>
      </w:r>
      <w:r w:rsidR="00352771">
        <w:rPr>
          <w:rFonts w:ascii="Arial" w:hAnsi="Arial" w:cs="Arial"/>
          <w:sz w:val="24"/>
          <w:szCs w:val="24"/>
        </w:rPr>
        <w:t xml:space="preserve">, targeted </w:t>
      </w:r>
      <w:r w:rsidR="006356B6">
        <w:rPr>
          <w:rFonts w:ascii="Arial" w:hAnsi="Arial" w:cs="Arial"/>
          <w:sz w:val="24"/>
          <w:szCs w:val="24"/>
        </w:rPr>
        <w:t xml:space="preserve">DNA/RNA </w:t>
      </w:r>
      <w:r w:rsidR="00AB6FB0">
        <w:rPr>
          <w:rFonts w:ascii="Arial" w:hAnsi="Arial" w:cs="Arial"/>
          <w:sz w:val="24"/>
          <w:szCs w:val="24"/>
        </w:rPr>
        <w:t>sequencing panels</w:t>
      </w:r>
      <w:r w:rsidR="001C15CD" w:rsidRPr="00373DA9">
        <w:rPr>
          <w:rFonts w:ascii="Arial" w:hAnsi="Arial"/>
          <w:sz w:val="24"/>
        </w:rPr>
        <w:t>)</w:t>
      </w:r>
    </w:p>
    <w:p w14:paraId="0018FEAD" w14:textId="5C03B64F" w:rsidR="00231701" w:rsidRPr="00373DA9" w:rsidRDefault="00B27AA5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Global Proteomics</w:t>
      </w:r>
      <w:r w:rsidR="008E1E75" w:rsidRPr="00373DA9">
        <w:rPr>
          <w:rFonts w:ascii="Arial" w:hAnsi="Arial"/>
          <w:sz w:val="24"/>
        </w:rPr>
        <w:t xml:space="preserve"> </w:t>
      </w:r>
      <w:r w:rsidR="00204B08" w:rsidRPr="00A47B54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A646A9">
        <w:rPr>
          <w:rFonts w:ascii="Arial" w:hAnsi="Arial" w:cs="Arial"/>
          <w:sz w:val="24"/>
          <w:szCs w:val="24"/>
        </w:rPr>
        <w:t>P</w:t>
      </w:r>
      <w:r w:rsidR="009D6D1B" w:rsidRPr="00A47B54">
        <w:rPr>
          <w:rFonts w:ascii="Arial" w:hAnsi="Arial" w:cs="Arial"/>
          <w:sz w:val="24"/>
          <w:szCs w:val="24"/>
        </w:rPr>
        <w:t>hosphoproteomics</w:t>
      </w:r>
      <w:proofErr w:type="spellEnd"/>
      <w:r w:rsidR="0071062B">
        <w:rPr>
          <w:rFonts w:ascii="Arial" w:hAnsi="Arial" w:cs="Arial"/>
          <w:sz w:val="24"/>
          <w:szCs w:val="24"/>
        </w:rPr>
        <w:t>, or additional PTM profilin</w:t>
      </w:r>
      <w:r w:rsidR="00B74C5D">
        <w:rPr>
          <w:rFonts w:ascii="Arial" w:hAnsi="Arial" w:cs="Arial"/>
          <w:sz w:val="24"/>
          <w:szCs w:val="24"/>
        </w:rPr>
        <w:t>g</w:t>
      </w:r>
    </w:p>
    <w:p w14:paraId="12DD7BB8" w14:textId="1716B3C8" w:rsidR="00B27AA5" w:rsidRPr="00373DA9" w:rsidRDefault="00B27AA5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Metabolomics</w:t>
      </w:r>
      <w:r w:rsidR="00A91FCB">
        <w:rPr>
          <w:rFonts w:ascii="Arial" w:hAnsi="Arial" w:cs="Arial"/>
          <w:sz w:val="24"/>
          <w:szCs w:val="24"/>
        </w:rPr>
        <w:t xml:space="preserve"> Profiling</w:t>
      </w:r>
    </w:p>
    <w:p w14:paraId="5B047686" w14:textId="48B97AF0" w:rsidR="002515AD" w:rsidRPr="00A47B54" w:rsidRDefault="002515AD" w:rsidP="00231701">
      <w:pPr>
        <w:pStyle w:val="ListParagraph"/>
        <w:numPr>
          <w:ilvl w:val="0"/>
          <w:numId w:val="11"/>
        </w:numPr>
        <w:tabs>
          <w:tab w:val="left" w:pos="1379"/>
          <w:tab w:val="left" w:pos="1380"/>
        </w:tabs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Single</w:t>
      </w:r>
      <w:r w:rsidR="00B74C5D">
        <w:rPr>
          <w:rFonts w:ascii="Arial" w:hAnsi="Arial" w:cs="Arial"/>
          <w:sz w:val="24"/>
          <w:szCs w:val="24"/>
        </w:rPr>
        <w:t>-</w:t>
      </w:r>
      <w:r w:rsidR="00895F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ell </w:t>
      </w:r>
      <w:r w:rsidR="003F02AE">
        <w:rPr>
          <w:rFonts w:ascii="Arial" w:hAnsi="Arial" w:cs="Arial"/>
          <w:sz w:val="24"/>
          <w:szCs w:val="24"/>
        </w:rPr>
        <w:t>DNA/RNA/protein</w:t>
      </w:r>
      <w:r>
        <w:rPr>
          <w:rFonts w:ascii="Arial" w:hAnsi="Arial" w:cs="Arial"/>
          <w:sz w:val="24"/>
          <w:szCs w:val="24"/>
        </w:rPr>
        <w:t xml:space="preserve"> analysis</w:t>
      </w:r>
    </w:p>
    <w:p w14:paraId="1F992662" w14:textId="1068C7A5" w:rsidR="00F2383F" w:rsidRPr="00373DA9" w:rsidRDefault="00F2383F" w:rsidP="005343C2">
      <w:pPr>
        <w:pStyle w:val="BodyText"/>
        <w:spacing w:beforeLines="60" w:before="144" w:afterLines="60" w:after="144"/>
        <w:ind w:left="720" w:right="156"/>
        <w:rPr>
          <w:rFonts w:ascii="Arial" w:hAnsi="Arial"/>
        </w:rPr>
      </w:pPr>
      <w:r w:rsidRPr="00373DA9">
        <w:rPr>
          <w:rFonts w:ascii="Arial" w:hAnsi="Arial"/>
        </w:rPr>
        <w:t xml:space="preserve">Specimens may include fresh frozen tumor biopsy or resected tumor tissue (e.g., </w:t>
      </w:r>
      <w:r w:rsidRPr="00373DA9">
        <w:rPr>
          <w:rFonts w:ascii="Arial" w:hAnsi="Arial"/>
        </w:rPr>
        <w:lastRenderedPageBreak/>
        <w:t xml:space="preserve">curled or </w:t>
      </w:r>
      <w:proofErr w:type="spellStart"/>
      <w:r w:rsidRPr="00373DA9">
        <w:rPr>
          <w:rFonts w:ascii="Arial" w:hAnsi="Arial"/>
        </w:rPr>
        <w:t>cryopulverized</w:t>
      </w:r>
      <w:proofErr w:type="spellEnd"/>
      <w:r w:rsidRPr="00373DA9">
        <w:rPr>
          <w:rFonts w:ascii="Arial" w:hAnsi="Arial"/>
        </w:rPr>
        <w:t xml:space="preserve"> </w:t>
      </w:r>
      <w:r w:rsidRPr="00A47B54">
        <w:rPr>
          <w:rFonts w:ascii="Arial" w:hAnsi="Arial" w:cs="Arial"/>
        </w:rPr>
        <w:t>pow</w:t>
      </w:r>
      <w:r w:rsidR="0015092B">
        <w:rPr>
          <w:rFonts w:ascii="Arial" w:hAnsi="Arial" w:cs="Arial"/>
        </w:rPr>
        <w:t>d</w:t>
      </w:r>
      <w:r w:rsidRPr="00A47B54">
        <w:rPr>
          <w:rFonts w:ascii="Arial" w:hAnsi="Arial" w:cs="Arial"/>
        </w:rPr>
        <w:t>er</w:t>
      </w:r>
      <w:r w:rsidRPr="00373DA9">
        <w:rPr>
          <w:rFonts w:ascii="Arial" w:hAnsi="Arial"/>
        </w:rPr>
        <w:t xml:space="preserve">), formalin-fixed paraffin-embedded (FFPE) tissue blocks, laser-capture microdissection (LCM) tissue cells, bone marrow aspirate, bone marrow biopsy, whole blood, plasma, and serum, as well as </w:t>
      </w:r>
      <w:r w:rsidR="00FC0AC8" w:rsidRPr="00373DA9">
        <w:rPr>
          <w:rFonts w:ascii="Arial" w:hAnsi="Arial"/>
        </w:rPr>
        <w:t xml:space="preserve">extracted </w:t>
      </w:r>
      <w:r w:rsidRPr="00373DA9">
        <w:rPr>
          <w:rFonts w:ascii="Arial" w:hAnsi="Arial"/>
        </w:rPr>
        <w:t xml:space="preserve">analytes from processed specimens such as DNA, RNA, </w:t>
      </w:r>
      <w:proofErr w:type="gramStart"/>
      <w:r w:rsidRPr="00373DA9">
        <w:rPr>
          <w:rFonts w:ascii="Arial" w:hAnsi="Arial"/>
        </w:rPr>
        <w:t>protein</w:t>
      </w:r>
      <w:proofErr w:type="gramEnd"/>
      <w:r w:rsidR="008637A3" w:rsidRPr="00373DA9">
        <w:rPr>
          <w:rFonts w:ascii="Arial" w:hAnsi="Arial"/>
        </w:rPr>
        <w:t xml:space="preserve"> and metabolite</w:t>
      </w:r>
      <w:r w:rsidRPr="00373DA9">
        <w:rPr>
          <w:rFonts w:ascii="Arial" w:hAnsi="Arial"/>
        </w:rPr>
        <w:t xml:space="preserve">. </w:t>
      </w:r>
      <w:r w:rsidRPr="00004024">
        <w:rPr>
          <w:rFonts w:ascii="Arial" w:hAnsi="Arial"/>
        </w:rPr>
        <w:t xml:space="preserve">In addition to characterization of tumor samples, </w:t>
      </w:r>
      <w:r w:rsidR="00741E68">
        <w:rPr>
          <w:rFonts w:ascii="Arial" w:hAnsi="Arial"/>
        </w:rPr>
        <w:t>CCDI</w:t>
      </w:r>
      <w:r w:rsidRPr="00004024">
        <w:rPr>
          <w:rFonts w:ascii="Arial" w:hAnsi="Arial"/>
        </w:rPr>
        <w:t xml:space="preserve"> may also need to support germline analysis from normal tissue and/or blood in selected settings.</w:t>
      </w:r>
    </w:p>
    <w:p w14:paraId="3978A9C8" w14:textId="0C97C870" w:rsidR="00D6572C" w:rsidRPr="00373DA9" w:rsidRDefault="00B24D35" w:rsidP="005343C2">
      <w:pPr>
        <w:pStyle w:val="BodyText"/>
        <w:spacing w:beforeLines="60" w:before="144" w:afterLines="60" w:after="144"/>
        <w:ind w:left="720" w:right="256"/>
        <w:rPr>
          <w:rFonts w:ascii="Arial" w:hAnsi="Arial"/>
        </w:rPr>
      </w:pPr>
      <w:r w:rsidRPr="00373DA9">
        <w:rPr>
          <w:rFonts w:ascii="Arial" w:hAnsi="Arial"/>
        </w:rPr>
        <w:t xml:space="preserve">These </w:t>
      </w:r>
      <w:r w:rsidR="0038548A" w:rsidRPr="00373DA9">
        <w:rPr>
          <w:rFonts w:ascii="Arial" w:hAnsi="Arial"/>
        </w:rPr>
        <w:t xml:space="preserve">data and </w:t>
      </w:r>
      <w:r w:rsidRPr="00373DA9">
        <w:rPr>
          <w:rFonts w:ascii="Arial" w:hAnsi="Arial"/>
        </w:rPr>
        <w:t xml:space="preserve">results </w:t>
      </w:r>
      <w:r w:rsidR="001C6067" w:rsidRPr="00373DA9">
        <w:rPr>
          <w:rFonts w:ascii="Arial" w:hAnsi="Arial"/>
        </w:rPr>
        <w:t>will be deposited</w:t>
      </w:r>
      <w:r w:rsidR="001C6067" w:rsidRPr="00A47B54">
        <w:rPr>
          <w:rFonts w:ascii="Arial" w:hAnsi="Arial" w:cs="Arial"/>
        </w:rPr>
        <w:t xml:space="preserve"> </w:t>
      </w:r>
      <w:r w:rsidR="00B16D80" w:rsidRPr="00A47B54">
        <w:rPr>
          <w:rFonts w:ascii="Arial" w:hAnsi="Arial" w:cs="Arial"/>
        </w:rPr>
        <w:t>by the Contractor</w:t>
      </w:r>
      <w:r w:rsidR="00CC0299">
        <w:rPr>
          <w:rFonts w:ascii="Arial" w:hAnsi="Arial" w:cs="Arial"/>
        </w:rPr>
        <w:t>(s)</w:t>
      </w:r>
      <w:r w:rsidR="00B16D80" w:rsidRPr="00373DA9">
        <w:rPr>
          <w:rFonts w:ascii="Arial" w:hAnsi="Arial"/>
        </w:rPr>
        <w:t xml:space="preserve"> </w:t>
      </w:r>
      <w:r w:rsidR="001C6067" w:rsidRPr="00373DA9">
        <w:rPr>
          <w:rFonts w:ascii="Arial" w:hAnsi="Arial"/>
        </w:rPr>
        <w:t>into CCDI</w:t>
      </w:r>
      <w:r w:rsidR="00D3351B" w:rsidRPr="00373DA9">
        <w:rPr>
          <w:rFonts w:ascii="Arial" w:hAnsi="Arial"/>
        </w:rPr>
        <w:t xml:space="preserve"> </w:t>
      </w:r>
      <w:r w:rsidR="003D7227" w:rsidRPr="00373DA9">
        <w:rPr>
          <w:rFonts w:ascii="Arial" w:hAnsi="Arial"/>
        </w:rPr>
        <w:t>data ecosystem</w:t>
      </w:r>
      <w:r w:rsidR="00D3351B">
        <w:rPr>
          <w:rFonts w:ascii="Arial" w:hAnsi="Arial"/>
        </w:rPr>
        <w:t xml:space="preserve"> or </w:t>
      </w:r>
      <w:r w:rsidR="006F5BFA">
        <w:rPr>
          <w:rFonts w:ascii="Arial" w:hAnsi="Arial"/>
        </w:rPr>
        <w:t>NIH/NCI</w:t>
      </w:r>
      <w:r w:rsidR="00D3351B" w:rsidRPr="00373DA9">
        <w:rPr>
          <w:rFonts w:ascii="Arial" w:hAnsi="Arial"/>
        </w:rPr>
        <w:t xml:space="preserve"> repositories</w:t>
      </w:r>
      <w:r w:rsidR="001C6067" w:rsidRPr="00373DA9">
        <w:rPr>
          <w:rFonts w:ascii="Arial" w:hAnsi="Arial"/>
        </w:rPr>
        <w:t xml:space="preserve">, </w:t>
      </w:r>
      <w:r w:rsidRPr="00373DA9">
        <w:rPr>
          <w:rFonts w:ascii="Arial" w:hAnsi="Arial"/>
        </w:rPr>
        <w:t>includ</w:t>
      </w:r>
      <w:r w:rsidR="001C6067" w:rsidRPr="00373DA9">
        <w:rPr>
          <w:rFonts w:ascii="Arial" w:hAnsi="Arial"/>
        </w:rPr>
        <w:t>ing</w:t>
      </w:r>
      <w:r w:rsidRPr="00373DA9">
        <w:rPr>
          <w:rFonts w:ascii="Arial" w:hAnsi="Arial"/>
        </w:rPr>
        <w:t xml:space="preserve"> </w:t>
      </w:r>
      <w:r w:rsidR="00B1478C" w:rsidRPr="00373DA9">
        <w:rPr>
          <w:rFonts w:ascii="Arial" w:hAnsi="Arial"/>
        </w:rPr>
        <w:t xml:space="preserve">multi-omics molecular </w:t>
      </w:r>
      <w:r w:rsidRPr="00373DA9">
        <w:rPr>
          <w:rFonts w:ascii="Arial" w:hAnsi="Arial"/>
        </w:rPr>
        <w:t xml:space="preserve">characterization data, </w:t>
      </w:r>
      <w:r w:rsidR="00851BDE">
        <w:rPr>
          <w:rFonts w:ascii="Arial" w:hAnsi="Arial"/>
        </w:rPr>
        <w:t xml:space="preserve">specimen data, </w:t>
      </w:r>
      <w:r w:rsidR="00B1478C" w:rsidRPr="00373DA9">
        <w:rPr>
          <w:rFonts w:ascii="Arial" w:hAnsi="Arial"/>
        </w:rPr>
        <w:t xml:space="preserve">clinical data, </w:t>
      </w:r>
      <w:r w:rsidRPr="00373DA9">
        <w:rPr>
          <w:rFonts w:ascii="Arial" w:hAnsi="Arial"/>
        </w:rPr>
        <w:t>or other summary reports, depending on the specific needs of the clinical trials and studies.</w:t>
      </w:r>
    </w:p>
    <w:p w14:paraId="47CC0F73" w14:textId="3543B932" w:rsidR="008841D6" w:rsidRPr="005539D1" w:rsidRDefault="005539D1" w:rsidP="00C75371">
      <w:pPr>
        <w:pStyle w:val="BodyText"/>
        <w:spacing w:beforeLines="60" w:before="144" w:afterLines="60" w:after="144"/>
        <w:ind w:left="720" w:right="256"/>
        <w:rPr>
          <w:rFonts w:ascii="Arial" w:hAnsi="Arial"/>
          <w:iCs/>
        </w:rPr>
      </w:pPr>
      <w:r>
        <w:rPr>
          <w:rFonts w:ascii="Arial" w:hAnsi="Arial"/>
        </w:rPr>
        <w:t xml:space="preserve">NOTE: </w:t>
      </w:r>
      <w:r w:rsidR="00515313" w:rsidRPr="00373DA9">
        <w:rPr>
          <w:rFonts w:ascii="Arial" w:hAnsi="Arial"/>
        </w:rPr>
        <w:t xml:space="preserve">Although the exact number of specimens that will require characterization is not </w:t>
      </w:r>
      <w:r w:rsidR="008528FA" w:rsidRPr="00373DA9">
        <w:rPr>
          <w:rFonts w:ascii="Arial" w:hAnsi="Arial"/>
        </w:rPr>
        <w:t xml:space="preserve">known, </w:t>
      </w:r>
      <w:r w:rsidR="008528FA" w:rsidRPr="005539D1">
        <w:rPr>
          <w:rFonts w:ascii="Arial" w:hAnsi="Arial"/>
          <w:iCs/>
        </w:rPr>
        <w:t>it</w:t>
      </w:r>
      <w:r w:rsidR="00515313" w:rsidRPr="005539D1">
        <w:rPr>
          <w:rFonts w:ascii="Arial" w:hAnsi="Arial"/>
          <w:iCs/>
        </w:rPr>
        <w:t xml:space="preserve"> is </w:t>
      </w:r>
      <w:r w:rsidRPr="005539D1">
        <w:rPr>
          <w:rFonts w:ascii="Arial" w:hAnsi="Arial"/>
          <w:iCs/>
        </w:rPr>
        <w:t>anticipate</w:t>
      </w:r>
      <w:r w:rsidR="00515313" w:rsidRPr="005539D1">
        <w:rPr>
          <w:rFonts w:ascii="Arial" w:hAnsi="Arial"/>
          <w:iCs/>
        </w:rPr>
        <w:t xml:space="preserve">d that this </w:t>
      </w:r>
      <w:r w:rsidR="00027D1F" w:rsidRPr="005539D1">
        <w:rPr>
          <w:rFonts w:ascii="Arial" w:hAnsi="Arial"/>
          <w:iCs/>
        </w:rPr>
        <w:t xml:space="preserve">research </w:t>
      </w:r>
      <w:r w:rsidR="00000307">
        <w:rPr>
          <w:rFonts w:ascii="Arial" w:hAnsi="Arial"/>
          <w:iCs/>
        </w:rPr>
        <w:t>network</w:t>
      </w:r>
      <w:r w:rsidR="00515313" w:rsidRPr="005539D1">
        <w:rPr>
          <w:rFonts w:ascii="Arial" w:hAnsi="Arial"/>
          <w:iCs/>
        </w:rPr>
        <w:t xml:space="preserve"> will </w:t>
      </w:r>
      <w:r w:rsidR="00000307">
        <w:rPr>
          <w:rFonts w:ascii="Arial" w:hAnsi="Arial"/>
          <w:iCs/>
        </w:rPr>
        <w:t>be able to complete</w:t>
      </w:r>
      <w:r w:rsidR="00C34932" w:rsidRPr="005539D1">
        <w:rPr>
          <w:rFonts w:ascii="Arial" w:hAnsi="Arial"/>
          <w:iCs/>
        </w:rPr>
        <w:t xml:space="preserve"> </w:t>
      </w:r>
      <w:r w:rsidR="00D96F4B" w:rsidRPr="005539D1">
        <w:rPr>
          <w:rFonts w:ascii="Arial" w:hAnsi="Arial"/>
          <w:iCs/>
        </w:rPr>
        <w:t xml:space="preserve">molecular </w:t>
      </w:r>
      <w:r w:rsidR="00515313" w:rsidRPr="005539D1">
        <w:rPr>
          <w:rFonts w:ascii="Arial" w:hAnsi="Arial"/>
          <w:iCs/>
        </w:rPr>
        <w:t>characterization</w:t>
      </w:r>
      <w:r w:rsidR="00A5368D" w:rsidRPr="005539D1">
        <w:rPr>
          <w:rFonts w:ascii="Arial" w:hAnsi="Arial"/>
          <w:iCs/>
        </w:rPr>
        <w:t xml:space="preserve"> </w:t>
      </w:r>
      <w:r w:rsidR="004C6BB1" w:rsidRPr="005539D1">
        <w:rPr>
          <w:rFonts w:ascii="Arial" w:hAnsi="Arial" w:cs="Arial"/>
          <w:iCs/>
        </w:rPr>
        <w:t xml:space="preserve">of </w:t>
      </w:r>
      <w:r w:rsidR="005004FA" w:rsidRPr="005539D1">
        <w:rPr>
          <w:rFonts w:ascii="Arial" w:hAnsi="Arial" w:cs="Arial"/>
          <w:iCs/>
        </w:rPr>
        <w:t>up</w:t>
      </w:r>
      <w:r w:rsidR="005004FA" w:rsidRPr="005539D1">
        <w:rPr>
          <w:rFonts w:ascii="Arial" w:hAnsi="Arial"/>
          <w:iCs/>
        </w:rPr>
        <w:t xml:space="preserve"> to </w:t>
      </w:r>
      <w:r w:rsidR="00106868" w:rsidRPr="005539D1">
        <w:rPr>
          <w:rFonts w:ascii="Arial" w:hAnsi="Arial" w:cs="Arial"/>
          <w:iCs/>
        </w:rPr>
        <w:t xml:space="preserve">50 </w:t>
      </w:r>
      <w:r w:rsidR="00160D1A">
        <w:rPr>
          <w:rFonts w:ascii="Arial" w:hAnsi="Arial" w:cs="Arial"/>
          <w:iCs/>
        </w:rPr>
        <w:t>case</w:t>
      </w:r>
      <w:r w:rsidR="00106868" w:rsidRPr="005539D1">
        <w:rPr>
          <w:rFonts w:ascii="Arial" w:hAnsi="Arial" w:cs="Arial"/>
          <w:iCs/>
        </w:rPr>
        <w:t>s</w:t>
      </w:r>
      <w:r w:rsidR="00160D1A">
        <w:rPr>
          <w:rFonts w:ascii="Arial" w:hAnsi="Arial" w:cs="Arial"/>
          <w:iCs/>
        </w:rPr>
        <w:t>/participants</w:t>
      </w:r>
      <w:r w:rsidR="00791995" w:rsidRPr="005539D1">
        <w:rPr>
          <w:rFonts w:ascii="Arial" w:hAnsi="Arial"/>
          <w:iCs/>
        </w:rPr>
        <w:t xml:space="preserve"> per </w:t>
      </w:r>
      <w:r w:rsidR="00106868" w:rsidRPr="005539D1">
        <w:rPr>
          <w:rFonts w:ascii="Arial" w:hAnsi="Arial" w:cs="Arial"/>
          <w:iCs/>
        </w:rPr>
        <w:t>week</w:t>
      </w:r>
      <w:r w:rsidR="008841D6" w:rsidRPr="005539D1">
        <w:rPr>
          <w:rFonts w:ascii="Arial" w:hAnsi="Arial" w:cs="Arial"/>
          <w:iCs/>
        </w:rPr>
        <w:t xml:space="preserve"> in the base contract, with options for increased quantities in out years.</w:t>
      </w:r>
    </w:p>
    <w:p w14:paraId="61803F3B" w14:textId="0DC0915C" w:rsidR="00515313" w:rsidRPr="00373DA9" w:rsidRDefault="00515313" w:rsidP="00373DA9">
      <w:pPr>
        <w:pStyle w:val="BodyText"/>
        <w:spacing w:beforeLines="60" w:before="144" w:afterLines="60" w:after="144"/>
        <w:ind w:left="720" w:right="256"/>
        <w:rPr>
          <w:rFonts w:ascii="Arial" w:hAnsi="Arial"/>
          <w:b/>
          <w:bCs/>
        </w:rPr>
      </w:pPr>
      <w:r w:rsidRPr="00373DA9">
        <w:rPr>
          <w:rFonts w:ascii="Arial" w:hAnsi="Arial"/>
          <w:b/>
          <w:bCs/>
        </w:rPr>
        <w:t>SCIENTIFIC OBJECTIVES</w:t>
      </w:r>
    </w:p>
    <w:p w14:paraId="0E1025A0" w14:textId="3F586A50" w:rsidR="003905ED" w:rsidRPr="00373DA9" w:rsidRDefault="00515313" w:rsidP="00BE0A48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373DA9">
        <w:rPr>
          <w:rFonts w:ascii="Arial" w:hAnsi="Arial"/>
        </w:rPr>
        <w:t>The overarching scientific objective of th</w:t>
      </w:r>
      <w:r w:rsidR="00B704F0" w:rsidRPr="00373DA9">
        <w:rPr>
          <w:rFonts w:ascii="Arial" w:hAnsi="Arial"/>
        </w:rPr>
        <w:t>e</w:t>
      </w:r>
      <w:r w:rsidRPr="00373DA9">
        <w:rPr>
          <w:rFonts w:ascii="Arial" w:hAnsi="Arial"/>
        </w:rPr>
        <w:t xml:space="preserve"> </w:t>
      </w:r>
      <w:r w:rsidR="0032070B" w:rsidRPr="00A47B54">
        <w:rPr>
          <w:rFonts w:ascii="Arial" w:hAnsi="Arial" w:cs="Arial"/>
        </w:rPr>
        <w:t>parent</w:t>
      </w:r>
      <w:r w:rsidR="00415449" w:rsidRPr="00373DA9">
        <w:rPr>
          <w:rFonts w:ascii="Arial" w:hAnsi="Arial"/>
        </w:rPr>
        <w:t xml:space="preserve"> contract </w:t>
      </w:r>
      <w:r w:rsidRPr="00373DA9">
        <w:rPr>
          <w:rFonts w:ascii="Arial" w:hAnsi="Arial"/>
        </w:rPr>
        <w:t xml:space="preserve">is to obtain </w:t>
      </w:r>
      <w:r w:rsidR="00415449" w:rsidRPr="00373DA9">
        <w:rPr>
          <w:rFonts w:ascii="Arial" w:hAnsi="Arial"/>
        </w:rPr>
        <w:t xml:space="preserve">research-grade multi-omics </w:t>
      </w:r>
      <w:r w:rsidRPr="00373DA9">
        <w:rPr>
          <w:rFonts w:ascii="Arial" w:hAnsi="Arial"/>
        </w:rPr>
        <w:t xml:space="preserve">characterization </w:t>
      </w:r>
      <w:r w:rsidR="00415449" w:rsidRPr="00373DA9">
        <w:rPr>
          <w:rFonts w:ascii="Arial" w:hAnsi="Arial"/>
        </w:rPr>
        <w:t>data on</w:t>
      </w:r>
      <w:r w:rsidRPr="00373DA9">
        <w:rPr>
          <w:rFonts w:ascii="Arial" w:hAnsi="Arial"/>
        </w:rPr>
        <w:t xml:space="preserve"> specimens from pediatric and AYA patients enrolled </w:t>
      </w:r>
      <w:r w:rsidR="00400E0E">
        <w:rPr>
          <w:rFonts w:ascii="Arial" w:hAnsi="Arial"/>
        </w:rPr>
        <w:t>in</w:t>
      </w:r>
      <w:r w:rsidR="00400E0E" w:rsidRPr="00373DA9">
        <w:rPr>
          <w:rFonts w:ascii="Arial" w:hAnsi="Arial"/>
        </w:rPr>
        <w:t xml:space="preserve"> </w:t>
      </w:r>
      <w:r w:rsidR="008528FA" w:rsidRPr="00373DA9">
        <w:rPr>
          <w:rFonts w:ascii="Arial" w:hAnsi="Arial"/>
        </w:rPr>
        <w:t xml:space="preserve">applicable </w:t>
      </w:r>
      <w:r w:rsidR="00264AFF" w:rsidRPr="00373DA9">
        <w:rPr>
          <w:rFonts w:ascii="Arial" w:hAnsi="Arial"/>
        </w:rPr>
        <w:t xml:space="preserve">clinical trials and studies, </w:t>
      </w:r>
      <w:r w:rsidR="004E68B6" w:rsidRPr="00373DA9">
        <w:rPr>
          <w:rFonts w:ascii="Arial" w:hAnsi="Arial"/>
        </w:rPr>
        <w:t xml:space="preserve">including but not limited to </w:t>
      </w:r>
      <w:r w:rsidRPr="00373DA9">
        <w:rPr>
          <w:rFonts w:ascii="Arial" w:hAnsi="Arial"/>
        </w:rPr>
        <w:t>NCI-</w:t>
      </w:r>
      <w:r w:rsidR="00FC027B" w:rsidRPr="00373DA9">
        <w:rPr>
          <w:rFonts w:ascii="Arial" w:hAnsi="Arial"/>
        </w:rPr>
        <w:t>supported</w:t>
      </w:r>
      <w:r w:rsidRPr="00373DA9">
        <w:rPr>
          <w:rFonts w:ascii="Arial" w:hAnsi="Arial"/>
        </w:rPr>
        <w:t xml:space="preserve"> clinical trials conducted by the </w:t>
      </w:r>
      <w:r w:rsidR="00FC027B" w:rsidRPr="00373DA9">
        <w:rPr>
          <w:rFonts w:ascii="Arial" w:hAnsi="Arial"/>
        </w:rPr>
        <w:t>NCI</w:t>
      </w:r>
      <w:r w:rsidR="000B081C" w:rsidRPr="00373DA9">
        <w:rPr>
          <w:rFonts w:ascii="Arial" w:hAnsi="Arial"/>
        </w:rPr>
        <w:t>’s CCR</w:t>
      </w:r>
      <w:r w:rsidR="00FC027B" w:rsidRPr="00373DA9">
        <w:rPr>
          <w:rFonts w:ascii="Arial" w:hAnsi="Arial"/>
        </w:rPr>
        <w:t xml:space="preserve">, </w:t>
      </w:r>
      <w:r w:rsidRPr="00373DA9">
        <w:rPr>
          <w:rFonts w:ascii="Arial" w:hAnsi="Arial"/>
        </w:rPr>
        <w:t>PEP-CTN</w:t>
      </w:r>
      <w:r w:rsidR="00FC027B" w:rsidRPr="00373DA9">
        <w:rPr>
          <w:rFonts w:ascii="Arial" w:hAnsi="Arial"/>
        </w:rPr>
        <w:t>,</w:t>
      </w:r>
      <w:r w:rsidRPr="00373DA9">
        <w:rPr>
          <w:rFonts w:ascii="Arial" w:hAnsi="Arial"/>
        </w:rPr>
        <w:t xml:space="preserve"> and </w:t>
      </w:r>
      <w:r w:rsidR="00A84079" w:rsidRPr="00373DA9">
        <w:rPr>
          <w:rFonts w:ascii="Arial" w:hAnsi="Arial"/>
        </w:rPr>
        <w:t>COG</w:t>
      </w:r>
      <w:r w:rsidRPr="00373DA9">
        <w:rPr>
          <w:rFonts w:ascii="Arial" w:hAnsi="Arial"/>
        </w:rPr>
        <w:t xml:space="preserve"> for use in the conduct of the trials and related correlative science studies.</w:t>
      </w:r>
    </w:p>
    <w:p w14:paraId="008F9316" w14:textId="54758D20" w:rsidR="00515313" w:rsidRPr="00373DA9" w:rsidRDefault="00515313" w:rsidP="00A718A9">
      <w:pPr>
        <w:pStyle w:val="Heading1"/>
        <w:numPr>
          <w:ilvl w:val="1"/>
          <w:numId w:val="23"/>
        </w:numPr>
        <w:spacing w:beforeLines="60" w:before="144" w:afterLines="60" w:after="144"/>
        <w:rPr>
          <w:rFonts w:ascii="Arial" w:hAnsi="Arial"/>
          <w:sz w:val="24"/>
        </w:rPr>
      </w:pPr>
      <w:r w:rsidRPr="00373DA9">
        <w:rPr>
          <w:rFonts w:ascii="Arial" w:hAnsi="Arial"/>
          <w:sz w:val="24"/>
        </w:rPr>
        <w:t>REQUIREMENTS</w:t>
      </w:r>
    </w:p>
    <w:p w14:paraId="0351196A" w14:textId="116EC76D" w:rsidR="00216920" w:rsidRPr="00373DA9" w:rsidRDefault="00233EBB" w:rsidP="00216920">
      <w:pPr>
        <w:pStyle w:val="BodyText"/>
        <w:spacing w:beforeLines="60" w:before="144" w:afterLines="60" w:after="144"/>
        <w:ind w:left="720" w:right="256"/>
        <w:rPr>
          <w:rFonts w:ascii="Arial" w:hAnsi="Arial"/>
        </w:rPr>
      </w:pPr>
      <w:r w:rsidRPr="00373DA9">
        <w:rPr>
          <w:rFonts w:ascii="Arial" w:hAnsi="Arial"/>
        </w:rPr>
        <w:t>Th</w:t>
      </w:r>
      <w:r w:rsidR="00B62AE5" w:rsidRPr="00373DA9">
        <w:rPr>
          <w:rFonts w:ascii="Arial" w:hAnsi="Arial"/>
        </w:rPr>
        <w:t>e Contractor</w:t>
      </w:r>
      <w:r w:rsidR="00252AEB">
        <w:rPr>
          <w:rFonts w:ascii="Arial" w:hAnsi="Arial"/>
        </w:rPr>
        <w:t>(s)</w:t>
      </w:r>
      <w:r w:rsidR="00B62AE5" w:rsidRPr="00373DA9">
        <w:rPr>
          <w:rFonts w:ascii="Arial" w:hAnsi="Arial"/>
        </w:rPr>
        <w:t xml:space="preserve"> shall </w:t>
      </w:r>
      <w:r w:rsidR="00400E0E">
        <w:rPr>
          <w:rFonts w:ascii="Arial" w:hAnsi="Arial"/>
        </w:rPr>
        <w:t xml:space="preserve">have </w:t>
      </w:r>
      <w:r w:rsidR="00C85532">
        <w:rPr>
          <w:rFonts w:ascii="Arial" w:hAnsi="Arial"/>
        </w:rPr>
        <w:t>sequencing/</w:t>
      </w:r>
      <w:r w:rsidRPr="00373DA9">
        <w:rPr>
          <w:rFonts w:ascii="Arial" w:hAnsi="Arial"/>
        </w:rPr>
        <w:t xml:space="preserve">characterization laboratories with the capacity and expertise to perform </w:t>
      </w:r>
      <w:r w:rsidR="00B934D3">
        <w:rPr>
          <w:rFonts w:ascii="Arial" w:hAnsi="Arial"/>
        </w:rPr>
        <w:t xml:space="preserve">activities </w:t>
      </w:r>
      <w:r w:rsidRPr="00373DA9">
        <w:rPr>
          <w:rFonts w:ascii="Arial" w:hAnsi="Arial"/>
        </w:rPr>
        <w:t xml:space="preserve">listed above. NCI will provide specifications for the characterization laboratories identified for each activity. Characterization laboratories </w:t>
      </w:r>
      <w:r w:rsidR="000B34C5" w:rsidRPr="00A47B54">
        <w:rPr>
          <w:rFonts w:ascii="Arial" w:hAnsi="Arial" w:cs="Arial"/>
        </w:rPr>
        <w:t>shall</w:t>
      </w:r>
      <w:r w:rsidR="000B34C5" w:rsidRPr="00373DA9">
        <w:rPr>
          <w:rFonts w:ascii="Arial" w:hAnsi="Arial"/>
        </w:rPr>
        <w:t xml:space="preserve"> </w:t>
      </w:r>
      <w:r w:rsidRPr="00373DA9">
        <w:rPr>
          <w:rFonts w:ascii="Arial" w:hAnsi="Arial"/>
        </w:rPr>
        <w:t>be in place and ready to receive</w:t>
      </w:r>
      <w:r w:rsidR="00DF1EF2">
        <w:rPr>
          <w:rFonts w:ascii="Arial" w:hAnsi="Arial"/>
        </w:rPr>
        <w:t xml:space="preserve"> analytes or </w:t>
      </w:r>
      <w:r w:rsidRPr="00373DA9">
        <w:rPr>
          <w:rFonts w:ascii="Arial" w:hAnsi="Arial"/>
        </w:rPr>
        <w:t xml:space="preserve">process specimens </w:t>
      </w:r>
      <w:r w:rsidR="00B01479" w:rsidRPr="00373DA9">
        <w:rPr>
          <w:rFonts w:ascii="Arial" w:hAnsi="Arial"/>
        </w:rPr>
        <w:t>to analytes (DNA, RNA, proteins</w:t>
      </w:r>
      <w:r w:rsidR="007313B3" w:rsidRPr="00373DA9">
        <w:rPr>
          <w:rFonts w:ascii="Arial" w:hAnsi="Arial"/>
        </w:rPr>
        <w:t>, metabolites</w:t>
      </w:r>
      <w:r w:rsidR="00B01479" w:rsidRPr="00373DA9">
        <w:rPr>
          <w:rFonts w:ascii="Arial" w:hAnsi="Arial"/>
        </w:rPr>
        <w:t xml:space="preserve">) </w:t>
      </w:r>
      <w:r w:rsidR="00DF1EF2">
        <w:rPr>
          <w:rFonts w:ascii="Arial" w:hAnsi="Arial"/>
        </w:rPr>
        <w:t xml:space="preserve">for </w:t>
      </w:r>
      <w:r w:rsidR="00FC145C">
        <w:rPr>
          <w:rFonts w:ascii="Arial" w:hAnsi="Arial"/>
        </w:rPr>
        <w:t>sequencing</w:t>
      </w:r>
      <w:r w:rsidR="00DF1EF2">
        <w:rPr>
          <w:rFonts w:ascii="Arial" w:hAnsi="Arial"/>
        </w:rPr>
        <w:t xml:space="preserve"> using validated platforms </w:t>
      </w:r>
      <w:r w:rsidRPr="00373DA9">
        <w:rPr>
          <w:rFonts w:ascii="Arial" w:hAnsi="Arial"/>
        </w:rPr>
        <w:t xml:space="preserve">within </w:t>
      </w:r>
      <w:r w:rsidR="0092089D" w:rsidRPr="00252AEB">
        <w:rPr>
          <w:rFonts w:ascii="Arial" w:hAnsi="Arial" w:cs="Arial"/>
        </w:rPr>
        <w:t>6</w:t>
      </w:r>
      <w:r w:rsidR="00775898" w:rsidRPr="00252AEB">
        <w:rPr>
          <w:rFonts w:ascii="Arial" w:hAnsi="Arial" w:cs="Arial"/>
        </w:rPr>
        <w:t>-</w:t>
      </w:r>
      <w:r w:rsidR="0092089D" w:rsidRPr="00252AEB">
        <w:rPr>
          <w:rFonts w:ascii="Arial" w:hAnsi="Arial" w:cs="Arial"/>
        </w:rPr>
        <w:t>8</w:t>
      </w:r>
      <w:r w:rsidRPr="00252AEB">
        <w:rPr>
          <w:rFonts w:ascii="Arial" w:hAnsi="Arial"/>
        </w:rPr>
        <w:t xml:space="preserve"> months</w:t>
      </w:r>
      <w:r w:rsidRPr="00373DA9">
        <w:rPr>
          <w:rFonts w:ascii="Arial" w:hAnsi="Arial"/>
        </w:rPr>
        <w:t xml:space="preserve"> of NCI identifying a new molecular characterization need under this project. </w:t>
      </w:r>
      <w:r w:rsidR="00FD28DC" w:rsidRPr="00FD28DC">
        <w:rPr>
          <w:rFonts w:ascii="Arial" w:hAnsi="Arial"/>
        </w:rPr>
        <w:t>A</w:t>
      </w:r>
      <w:r w:rsidR="00FD28DC">
        <w:rPr>
          <w:rFonts w:ascii="Arial" w:hAnsi="Arial"/>
        </w:rPr>
        <w:t xml:space="preserve"> </w:t>
      </w:r>
      <w:r w:rsidR="00FC145C">
        <w:rPr>
          <w:rFonts w:ascii="Arial" w:hAnsi="Arial"/>
        </w:rPr>
        <w:t xml:space="preserve">robust </w:t>
      </w:r>
      <w:r w:rsidR="00FD28DC" w:rsidRPr="00FD28DC">
        <w:rPr>
          <w:rFonts w:ascii="Arial" w:hAnsi="Arial"/>
        </w:rPr>
        <w:t xml:space="preserve">platform is considered analytically validated if it has successfully been </w:t>
      </w:r>
      <w:r w:rsidR="00085DC7">
        <w:rPr>
          <w:rFonts w:ascii="Arial" w:hAnsi="Arial"/>
        </w:rPr>
        <w:t>tested</w:t>
      </w:r>
      <w:r w:rsidR="00FD28DC" w:rsidRPr="00FD28DC">
        <w:rPr>
          <w:rFonts w:ascii="Arial" w:hAnsi="Arial"/>
        </w:rPr>
        <w:t xml:space="preserve"> in at least one other laboratory, </w:t>
      </w:r>
      <w:proofErr w:type="gramStart"/>
      <w:r w:rsidR="00FD28DC" w:rsidRPr="00FD28DC">
        <w:rPr>
          <w:rFonts w:ascii="Arial" w:hAnsi="Arial"/>
        </w:rPr>
        <w:t>is capable of generating</w:t>
      </w:r>
      <w:proofErr w:type="gramEnd"/>
      <w:r w:rsidR="00FD28DC" w:rsidRPr="00FD28DC">
        <w:rPr>
          <w:rFonts w:ascii="Arial" w:hAnsi="Arial"/>
        </w:rPr>
        <w:t xml:space="preserve"> reproducible results within and across laboratories using standards and metrics in previous research </w:t>
      </w:r>
      <w:r w:rsidR="00A718A9" w:rsidRPr="00FD28DC">
        <w:rPr>
          <w:rFonts w:ascii="Arial" w:hAnsi="Arial"/>
        </w:rPr>
        <w:t>studies and</w:t>
      </w:r>
      <w:r w:rsidR="00FD28DC" w:rsidRPr="00FD28DC">
        <w:rPr>
          <w:rFonts w:ascii="Arial" w:hAnsi="Arial"/>
        </w:rPr>
        <w:t xml:space="preserve"> has been previously published in a peer-reviewed journal.</w:t>
      </w:r>
      <w:r w:rsidR="00DF4BE1">
        <w:rPr>
          <w:rFonts w:ascii="Arial" w:hAnsi="Arial"/>
        </w:rPr>
        <w:t xml:space="preserve"> </w:t>
      </w:r>
      <w:r w:rsidRPr="00373DA9">
        <w:rPr>
          <w:rFonts w:ascii="Arial" w:hAnsi="Arial"/>
        </w:rPr>
        <w:t xml:space="preserve">The NCI-required </w:t>
      </w:r>
      <w:r w:rsidR="00035877" w:rsidRPr="00373DA9">
        <w:rPr>
          <w:rFonts w:ascii="Arial" w:hAnsi="Arial"/>
        </w:rPr>
        <w:t xml:space="preserve">research </w:t>
      </w:r>
      <w:r w:rsidRPr="00373DA9">
        <w:rPr>
          <w:rFonts w:ascii="Arial" w:hAnsi="Arial"/>
        </w:rPr>
        <w:t xml:space="preserve">characterization specifications may change based on changing scientific needs, incremental increase </w:t>
      </w:r>
      <w:r w:rsidR="00EF6E0F" w:rsidRPr="00373DA9">
        <w:rPr>
          <w:rFonts w:ascii="Arial" w:hAnsi="Arial"/>
        </w:rPr>
        <w:t xml:space="preserve">needs </w:t>
      </w:r>
      <w:r w:rsidRPr="00373DA9">
        <w:rPr>
          <w:rFonts w:ascii="Arial" w:hAnsi="Arial"/>
        </w:rPr>
        <w:t xml:space="preserve">in sample throughput in the out years, available characterization options, and </w:t>
      </w:r>
      <w:r w:rsidR="004A5CF8" w:rsidRPr="00373DA9">
        <w:rPr>
          <w:rFonts w:ascii="Arial" w:hAnsi="Arial"/>
        </w:rPr>
        <w:t>validated</w:t>
      </w:r>
      <w:r w:rsidR="007B65E7" w:rsidRPr="00373DA9">
        <w:rPr>
          <w:rFonts w:ascii="Arial" w:hAnsi="Arial"/>
        </w:rPr>
        <w:t xml:space="preserve"> </w:t>
      </w:r>
      <w:r w:rsidR="004904E4" w:rsidRPr="00373DA9">
        <w:rPr>
          <w:rFonts w:ascii="Arial" w:hAnsi="Arial"/>
        </w:rPr>
        <w:t xml:space="preserve">novel </w:t>
      </w:r>
      <w:r w:rsidRPr="00373DA9">
        <w:rPr>
          <w:rFonts w:ascii="Arial" w:hAnsi="Arial"/>
        </w:rPr>
        <w:t xml:space="preserve">assays coming </w:t>
      </w:r>
      <w:r w:rsidR="00A718A9" w:rsidRPr="00373DA9">
        <w:rPr>
          <w:rFonts w:ascii="Arial" w:hAnsi="Arial"/>
        </w:rPr>
        <w:t>online</w:t>
      </w:r>
      <w:r w:rsidRPr="00373DA9">
        <w:rPr>
          <w:rFonts w:ascii="Arial" w:hAnsi="Arial"/>
        </w:rPr>
        <w:t>. As a result, agreements with the characterization laboratories should allow for potential changes to be expeditiously made when NCI specifications change.</w:t>
      </w:r>
    </w:p>
    <w:p w14:paraId="5E042840" w14:textId="57FF574F" w:rsidR="00C62247" w:rsidRPr="00373DA9" w:rsidRDefault="00515313" w:rsidP="00A718A9">
      <w:pPr>
        <w:pStyle w:val="Heading2"/>
        <w:numPr>
          <w:ilvl w:val="1"/>
          <w:numId w:val="23"/>
        </w:numPr>
        <w:tabs>
          <w:tab w:val="left" w:pos="810"/>
        </w:tabs>
        <w:spacing w:beforeLines="60" w:before="144" w:afterLines="60" w:after="144"/>
        <w:ind w:left="720" w:hanging="540"/>
        <w:rPr>
          <w:rFonts w:ascii="Arial" w:hAnsi="Arial"/>
        </w:rPr>
      </w:pPr>
      <w:r w:rsidRPr="00A47B54">
        <w:rPr>
          <w:rFonts w:ascii="Arial" w:hAnsi="Arial" w:cs="Arial"/>
        </w:rPr>
        <w:t>TASK</w:t>
      </w:r>
      <w:r w:rsidR="00B46955" w:rsidRPr="00A47B54">
        <w:rPr>
          <w:rFonts w:ascii="Arial" w:hAnsi="Arial" w:cs="Arial"/>
        </w:rPr>
        <w:t xml:space="preserve"> AREA</w:t>
      </w:r>
      <w:r w:rsidRPr="00A47B54">
        <w:rPr>
          <w:rFonts w:ascii="Arial" w:hAnsi="Arial" w:cs="Arial"/>
        </w:rPr>
        <w:t>S</w:t>
      </w:r>
    </w:p>
    <w:p w14:paraId="5DEA58BC" w14:textId="79C560F7" w:rsidR="00E643A5" w:rsidRPr="00373DA9" w:rsidRDefault="00515313" w:rsidP="00D8075E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proofErr w:type="gramStart"/>
      <w:r w:rsidRPr="00373DA9">
        <w:rPr>
          <w:rFonts w:ascii="Arial" w:hAnsi="Arial"/>
        </w:rPr>
        <w:t>In order to</w:t>
      </w:r>
      <w:proofErr w:type="gramEnd"/>
      <w:r w:rsidRPr="00373DA9">
        <w:rPr>
          <w:rFonts w:ascii="Arial" w:hAnsi="Arial"/>
        </w:rPr>
        <w:t xml:space="preserve"> meet the project objectives, the following </w:t>
      </w:r>
      <w:r w:rsidRPr="00A47B54">
        <w:rPr>
          <w:rFonts w:ascii="Arial" w:hAnsi="Arial" w:cs="Arial"/>
        </w:rPr>
        <w:t>task</w:t>
      </w:r>
      <w:r w:rsidR="00F64722">
        <w:rPr>
          <w:rFonts w:ascii="Arial" w:hAnsi="Arial" w:cs="Arial"/>
        </w:rPr>
        <w:t xml:space="preserve"> area</w:t>
      </w:r>
      <w:r w:rsidRPr="00A47B54">
        <w:rPr>
          <w:rFonts w:ascii="Arial" w:hAnsi="Arial" w:cs="Arial"/>
        </w:rPr>
        <w:t>s</w:t>
      </w:r>
      <w:r w:rsidRPr="00373DA9">
        <w:rPr>
          <w:rFonts w:ascii="Arial" w:hAnsi="Arial"/>
        </w:rPr>
        <w:t xml:space="preserve"> shall be performed:</w:t>
      </w:r>
    </w:p>
    <w:p w14:paraId="6F3DDAEA" w14:textId="0E054633" w:rsidR="00BE7331" w:rsidRPr="00A47B54" w:rsidRDefault="00FC138B" w:rsidP="0088572A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373DA9">
        <w:rPr>
          <w:rFonts w:ascii="Arial" w:hAnsi="Arial" w:cs="Arial"/>
          <w:b/>
          <w:bCs/>
          <w:sz w:val="24"/>
          <w:szCs w:val="24"/>
        </w:rPr>
        <w:lastRenderedPageBreak/>
        <w:t xml:space="preserve">TASK </w:t>
      </w:r>
      <w:r w:rsidR="00BF0BC1" w:rsidRPr="00A47B54">
        <w:rPr>
          <w:rFonts w:ascii="Arial" w:hAnsi="Arial" w:cs="Arial"/>
          <w:b/>
          <w:bCs/>
          <w:sz w:val="24"/>
          <w:szCs w:val="24"/>
        </w:rPr>
        <w:t>AREA</w:t>
      </w:r>
      <w:r w:rsidR="00515313" w:rsidRPr="00373DA9">
        <w:rPr>
          <w:rFonts w:ascii="Arial" w:hAnsi="Arial"/>
          <w:b/>
          <w:sz w:val="24"/>
        </w:rPr>
        <w:t xml:space="preserve"> 1</w:t>
      </w:r>
      <w:r w:rsidR="00515313" w:rsidRPr="00373DA9">
        <w:rPr>
          <w:rFonts w:ascii="Arial" w:hAnsi="Arial"/>
          <w:sz w:val="24"/>
        </w:rPr>
        <w:t xml:space="preserve">: </w:t>
      </w:r>
      <w:r w:rsidR="002D67FC">
        <w:rPr>
          <w:rFonts w:ascii="Arial" w:hAnsi="Arial"/>
          <w:b/>
          <w:sz w:val="24"/>
        </w:rPr>
        <w:t>H</w:t>
      </w:r>
      <w:r w:rsidR="00B86170" w:rsidRPr="00373DA9">
        <w:rPr>
          <w:rFonts w:ascii="Arial" w:hAnsi="Arial"/>
          <w:b/>
          <w:sz w:val="24"/>
        </w:rPr>
        <w:t>igh</w:t>
      </w:r>
      <w:r w:rsidR="009D4E03" w:rsidRPr="00373DA9">
        <w:rPr>
          <w:rFonts w:ascii="Arial" w:hAnsi="Arial"/>
          <w:b/>
          <w:sz w:val="24"/>
        </w:rPr>
        <w:t>-</w:t>
      </w:r>
      <w:r w:rsidR="00B86170" w:rsidRPr="00373DA9">
        <w:rPr>
          <w:rFonts w:ascii="Arial" w:hAnsi="Arial"/>
          <w:b/>
          <w:sz w:val="24"/>
        </w:rPr>
        <w:t xml:space="preserve">throughput </w:t>
      </w:r>
      <w:r w:rsidR="00811E95" w:rsidRPr="00A47B54">
        <w:rPr>
          <w:rFonts w:ascii="Arial" w:hAnsi="Arial" w:cs="Arial"/>
          <w:b/>
          <w:bCs/>
          <w:sz w:val="24"/>
          <w:szCs w:val="24"/>
        </w:rPr>
        <w:t xml:space="preserve">DNA and RNA </w:t>
      </w:r>
      <w:r w:rsidR="00D8503F" w:rsidRPr="00373DA9">
        <w:rPr>
          <w:rFonts w:ascii="Arial" w:hAnsi="Arial"/>
          <w:b/>
          <w:sz w:val="24"/>
        </w:rPr>
        <w:t>sequencing</w:t>
      </w:r>
      <w:r w:rsidR="002A424F" w:rsidRPr="00373DA9">
        <w:rPr>
          <w:rFonts w:ascii="Arial" w:hAnsi="Arial"/>
          <w:b/>
          <w:sz w:val="24"/>
        </w:rPr>
        <w:t xml:space="preserve"> of pediatric and AYA clinical trial specimens</w:t>
      </w:r>
      <w:r w:rsidR="002A424F" w:rsidRPr="00373DA9">
        <w:rPr>
          <w:rFonts w:ascii="Arial" w:hAnsi="Arial"/>
          <w:sz w:val="24"/>
        </w:rPr>
        <w:t xml:space="preserve"> </w:t>
      </w:r>
    </w:p>
    <w:p w14:paraId="494F7236" w14:textId="77777777" w:rsidR="0061775F" w:rsidRDefault="00C62247" w:rsidP="00373DA9">
      <w:pPr>
        <w:spacing w:after="120"/>
        <w:ind w:left="720"/>
        <w:rPr>
          <w:rFonts w:ascii="Arial" w:hAnsi="Arial"/>
          <w:sz w:val="24"/>
          <w:szCs w:val="24"/>
        </w:rPr>
      </w:pPr>
      <w:r w:rsidRPr="00373DA9">
        <w:rPr>
          <w:rFonts w:ascii="Arial" w:hAnsi="Arial"/>
          <w:sz w:val="24"/>
          <w:szCs w:val="24"/>
        </w:rPr>
        <w:t xml:space="preserve">The </w:t>
      </w:r>
      <w:r w:rsidR="002A424F" w:rsidRPr="00373DA9">
        <w:rPr>
          <w:rFonts w:ascii="Arial" w:hAnsi="Arial"/>
          <w:sz w:val="24"/>
          <w:szCs w:val="24"/>
        </w:rPr>
        <w:t>C</w:t>
      </w:r>
      <w:r w:rsidRPr="00373DA9">
        <w:rPr>
          <w:rFonts w:ascii="Arial" w:hAnsi="Arial"/>
          <w:sz w:val="24"/>
          <w:szCs w:val="24"/>
        </w:rPr>
        <w:t>ontractor shall</w:t>
      </w:r>
      <w:r w:rsidR="0061775F">
        <w:rPr>
          <w:rFonts w:ascii="Arial" w:hAnsi="Arial"/>
          <w:sz w:val="24"/>
          <w:szCs w:val="24"/>
        </w:rPr>
        <w:t>:</w:t>
      </w:r>
    </w:p>
    <w:p w14:paraId="48CF5A03" w14:textId="617B61E8" w:rsidR="0061775F" w:rsidRPr="0061775F" w:rsidRDefault="00960F6E" w:rsidP="0061775F">
      <w:pPr>
        <w:pStyle w:val="ListParagraph"/>
        <w:numPr>
          <w:ilvl w:val="0"/>
          <w:numId w:val="16"/>
        </w:numPr>
        <w:spacing w:after="120"/>
      </w:pPr>
      <w:r>
        <w:rPr>
          <w:rFonts w:ascii="Arial" w:hAnsi="Arial"/>
          <w:sz w:val="24"/>
          <w:szCs w:val="24"/>
        </w:rPr>
        <w:t>B</w:t>
      </w:r>
      <w:r w:rsidR="00C62247" w:rsidRPr="0061775F">
        <w:rPr>
          <w:rFonts w:ascii="Arial" w:hAnsi="Arial"/>
          <w:sz w:val="24"/>
          <w:szCs w:val="24"/>
        </w:rPr>
        <w:t xml:space="preserve">uild up </w:t>
      </w:r>
      <w:r w:rsidR="00565897" w:rsidRPr="0061775F">
        <w:rPr>
          <w:rFonts w:ascii="Arial" w:hAnsi="Arial"/>
          <w:sz w:val="24"/>
          <w:szCs w:val="24"/>
        </w:rPr>
        <w:t xml:space="preserve">characterization </w:t>
      </w:r>
      <w:r w:rsidR="00C62247" w:rsidRPr="0061775F">
        <w:rPr>
          <w:rFonts w:ascii="Arial" w:hAnsi="Arial"/>
          <w:sz w:val="24"/>
          <w:szCs w:val="24"/>
        </w:rPr>
        <w:t xml:space="preserve">pipelines </w:t>
      </w:r>
      <w:r w:rsidR="00BE2769">
        <w:rPr>
          <w:rFonts w:ascii="Arial" w:hAnsi="Arial"/>
          <w:sz w:val="24"/>
          <w:szCs w:val="24"/>
        </w:rPr>
        <w:t xml:space="preserve">of a minimum of 1,000 </w:t>
      </w:r>
      <w:r w:rsidR="00B94BE1">
        <w:rPr>
          <w:rFonts w:ascii="Arial" w:hAnsi="Arial"/>
          <w:sz w:val="24"/>
          <w:szCs w:val="24"/>
        </w:rPr>
        <w:t>cases/participants</w:t>
      </w:r>
      <w:r w:rsidR="00BE2769">
        <w:rPr>
          <w:rFonts w:ascii="Arial" w:hAnsi="Arial"/>
          <w:sz w:val="24"/>
          <w:szCs w:val="24"/>
        </w:rPr>
        <w:t xml:space="preserve"> </w:t>
      </w:r>
      <w:r w:rsidR="00F0201C" w:rsidRPr="0061775F">
        <w:rPr>
          <w:rFonts w:ascii="Arial" w:hAnsi="Arial"/>
          <w:sz w:val="24"/>
          <w:szCs w:val="24"/>
        </w:rPr>
        <w:t>using validated</w:t>
      </w:r>
      <w:r w:rsidR="00565897" w:rsidRPr="0061775F">
        <w:rPr>
          <w:rFonts w:ascii="Arial" w:hAnsi="Arial"/>
          <w:sz w:val="24"/>
          <w:szCs w:val="24"/>
        </w:rPr>
        <w:t xml:space="preserve">, high-throughput DNA and RNA sequencing </w:t>
      </w:r>
      <w:r w:rsidR="00F0201C" w:rsidRPr="0061775F">
        <w:rPr>
          <w:rFonts w:ascii="Arial" w:hAnsi="Arial"/>
          <w:sz w:val="24"/>
          <w:szCs w:val="24"/>
        </w:rPr>
        <w:t xml:space="preserve">platforms with prior data demonstrating equivalency to large-scale genomic research programs and widely adopted commercial off-the-shelf products. </w:t>
      </w:r>
    </w:p>
    <w:p w14:paraId="6F0BCBEC" w14:textId="77777777" w:rsidR="0061775F" w:rsidRPr="0061775F" w:rsidRDefault="0061775F" w:rsidP="0061775F">
      <w:pPr>
        <w:pStyle w:val="ListParagraph"/>
        <w:numPr>
          <w:ilvl w:val="0"/>
          <w:numId w:val="16"/>
        </w:numPr>
        <w:spacing w:after="120"/>
      </w:pPr>
      <w:r>
        <w:rPr>
          <w:rFonts w:ascii="Arial" w:hAnsi="Arial"/>
          <w:sz w:val="24"/>
          <w:szCs w:val="24"/>
        </w:rPr>
        <w:t>I</w:t>
      </w:r>
      <w:r w:rsidR="00F4792E" w:rsidRPr="0061775F">
        <w:rPr>
          <w:rFonts w:ascii="Arial" w:hAnsi="Arial"/>
          <w:sz w:val="24"/>
          <w:szCs w:val="24"/>
        </w:rPr>
        <w:t>mplement and report</w:t>
      </w:r>
      <w:r w:rsidR="00F73A81" w:rsidRPr="0061775F">
        <w:rPr>
          <w:rFonts w:ascii="Arial" w:hAnsi="Arial"/>
          <w:sz w:val="24"/>
          <w:szCs w:val="24"/>
        </w:rPr>
        <w:t xml:space="preserve"> </w:t>
      </w:r>
      <w:r w:rsidR="00F4792E" w:rsidRPr="0061775F">
        <w:rPr>
          <w:rFonts w:ascii="Arial" w:hAnsi="Arial"/>
          <w:sz w:val="24"/>
          <w:szCs w:val="24"/>
        </w:rPr>
        <w:t>quality control/</w:t>
      </w:r>
      <w:r w:rsidR="00F73A81" w:rsidRPr="0061775F">
        <w:rPr>
          <w:rFonts w:ascii="Arial" w:hAnsi="Arial"/>
          <w:sz w:val="24"/>
          <w:szCs w:val="24"/>
        </w:rPr>
        <w:t xml:space="preserve">quality assurance </w:t>
      </w:r>
      <w:r w:rsidR="00F4792E" w:rsidRPr="0061775F">
        <w:rPr>
          <w:rFonts w:ascii="Arial" w:hAnsi="Arial"/>
          <w:sz w:val="24"/>
          <w:szCs w:val="24"/>
        </w:rPr>
        <w:t xml:space="preserve">(QA/QC) </w:t>
      </w:r>
      <w:r w:rsidR="00F73A81" w:rsidRPr="0061775F">
        <w:rPr>
          <w:rFonts w:ascii="Arial" w:hAnsi="Arial"/>
          <w:sz w:val="24"/>
          <w:szCs w:val="24"/>
        </w:rPr>
        <w:t xml:space="preserve">procedures to ensure and monitor the data quality from characterization pipelines. </w:t>
      </w:r>
    </w:p>
    <w:p w14:paraId="7B0C13B4" w14:textId="77777777" w:rsidR="0061775F" w:rsidRPr="0061775F" w:rsidRDefault="0061775F" w:rsidP="0061775F">
      <w:pPr>
        <w:pStyle w:val="ListParagraph"/>
        <w:numPr>
          <w:ilvl w:val="0"/>
          <w:numId w:val="16"/>
        </w:numPr>
        <w:spacing w:after="120"/>
      </w:pPr>
      <w:r>
        <w:rPr>
          <w:rFonts w:ascii="Arial" w:hAnsi="Arial"/>
          <w:sz w:val="24"/>
          <w:szCs w:val="24"/>
        </w:rPr>
        <w:t>M</w:t>
      </w:r>
      <w:r w:rsidR="00F73A81" w:rsidRPr="0061775F">
        <w:rPr>
          <w:rFonts w:ascii="Arial" w:hAnsi="Arial"/>
          <w:sz w:val="24"/>
          <w:szCs w:val="24"/>
        </w:rPr>
        <w:t>onitor, identify and take steps to mitigate sources of systematic error and bias to improve experimental reproducibility.</w:t>
      </w:r>
      <w:r w:rsidR="00105BFD" w:rsidRPr="0061775F">
        <w:rPr>
          <w:rFonts w:ascii="Arial" w:hAnsi="Arial"/>
          <w:sz w:val="24"/>
          <w:szCs w:val="24"/>
        </w:rPr>
        <w:t xml:space="preserve"> </w:t>
      </w:r>
    </w:p>
    <w:p w14:paraId="14D74FB9" w14:textId="165449A3" w:rsidR="008A5E4D" w:rsidRPr="008A5E4D" w:rsidRDefault="0061775F" w:rsidP="0061775F">
      <w:pPr>
        <w:pStyle w:val="ListParagraph"/>
        <w:numPr>
          <w:ilvl w:val="0"/>
          <w:numId w:val="16"/>
        </w:numPr>
        <w:spacing w:after="120"/>
      </w:pPr>
      <w:r>
        <w:rPr>
          <w:rFonts w:ascii="Arial" w:hAnsi="Arial"/>
          <w:sz w:val="24"/>
          <w:szCs w:val="24"/>
        </w:rPr>
        <w:t>D</w:t>
      </w:r>
      <w:r w:rsidR="00A579A8" w:rsidRPr="0061775F">
        <w:rPr>
          <w:rFonts w:ascii="Arial" w:hAnsi="Arial"/>
          <w:sz w:val="24"/>
          <w:szCs w:val="24"/>
        </w:rPr>
        <w:t xml:space="preserve">eliver primary genomic, transcriptomic and epigenomic data, and derived data </w:t>
      </w:r>
      <w:r w:rsidR="00FD15EC">
        <w:rPr>
          <w:rFonts w:ascii="Arial" w:hAnsi="Arial"/>
          <w:sz w:val="24"/>
          <w:szCs w:val="24"/>
        </w:rPr>
        <w:t xml:space="preserve">(e.g., </w:t>
      </w:r>
      <w:proofErr w:type="gramStart"/>
      <w:r w:rsidR="00FD15EC">
        <w:rPr>
          <w:rFonts w:ascii="Arial" w:hAnsi="Arial"/>
          <w:sz w:val="24"/>
          <w:szCs w:val="24"/>
        </w:rPr>
        <w:t>fusion</w:t>
      </w:r>
      <w:proofErr w:type="gramEnd"/>
      <w:r w:rsidR="00FD15EC">
        <w:rPr>
          <w:rFonts w:ascii="Arial" w:hAnsi="Arial"/>
          <w:sz w:val="24"/>
          <w:szCs w:val="24"/>
        </w:rPr>
        <w:t xml:space="preserve"> </w:t>
      </w:r>
      <w:r w:rsidR="000D7605">
        <w:rPr>
          <w:rFonts w:ascii="Arial" w:hAnsi="Arial"/>
          <w:sz w:val="24"/>
          <w:szCs w:val="24"/>
        </w:rPr>
        <w:t>or</w:t>
      </w:r>
      <w:r w:rsidR="00FD15EC">
        <w:rPr>
          <w:rFonts w:ascii="Arial" w:hAnsi="Arial"/>
          <w:sz w:val="24"/>
          <w:szCs w:val="24"/>
        </w:rPr>
        <w:t xml:space="preserve"> somatic </w:t>
      </w:r>
      <w:r w:rsidR="00FC145C">
        <w:rPr>
          <w:rFonts w:ascii="Arial" w:hAnsi="Arial"/>
          <w:sz w:val="24"/>
          <w:szCs w:val="24"/>
        </w:rPr>
        <w:t>mutation</w:t>
      </w:r>
      <w:r w:rsidR="00FD15EC">
        <w:rPr>
          <w:rFonts w:ascii="Arial" w:hAnsi="Arial"/>
          <w:sz w:val="24"/>
          <w:szCs w:val="24"/>
        </w:rPr>
        <w:t xml:space="preserve"> calls) </w:t>
      </w:r>
      <w:r w:rsidR="00BE669A" w:rsidRPr="0061775F">
        <w:rPr>
          <w:rFonts w:ascii="Arial" w:hAnsi="Arial"/>
          <w:sz w:val="24"/>
          <w:szCs w:val="24"/>
        </w:rPr>
        <w:t xml:space="preserve">using the </w:t>
      </w:r>
      <w:r w:rsidR="00BE669A">
        <w:rPr>
          <w:rFonts w:ascii="Arial" w:hAnsi="Arial"/>
          <w:sz w:val="24"/>
          <w:szCs w:val="24"/>
        </w:rPr>
        <w:t>newest</w:t>
      </w:r>
      <w:r w:rsidR="00BE669A" w:rsidRPr="0061775F">
        <w:rPr>
          <w:rFonts w:ascii="Arial" w:hAnsi="Arial"/>
          <w:sz w:val="24"/>
          <w:szCs w:val="24"/>
        </w:rPr>
        <w:t xml:space="preserve"> human reference genome </w:t>
      </w:r>
      <w:r w:rsidR="00BB7A96" w:rsidRPr="00BB7A96">
        <w:rPr>
          <w:rFonts w:ascii="Arial" w:hAnsi="Arial"/>
          <w:sz w:val="24"/>
          <w:szCs w:val="24"/>
        </w:rPr>
        <w:t xml:space="preserve">as well as associated metadata </w:t>
      </w:r>
      <w:r w:rsidR="00A579A8" w:rsidRPr="0061775F">
        <w:rPr>
          <w:rFonts w:ascii="Arial" w:hAnsi="Arial"/>
          <w:sz w:val="24"/>
          <w:szCs w:val="24"/>
        </w:rPr>
        <w:t>to the CCDI data ecosystem</w:t>
      </w:r>
      <w:r w:rsidR="001D55A1">
        <w:rPr>
          <w:rFonts w:ascii="Arial" w:hAnsi="Arial"/>
          <w:sz w:val="24"/>
          <w:szCs w:val="24"/>
        </w:rPr>
        <w:t xml:space="preserve"> or NIH/NCI repositories</w:t>
      </w:r>
      <w:r w:rsidR="00A151C1" w:rsidRPr="0061775F">
        <w:rPr>
          <w:rFonts w:ascii="Arial" w:hAnsi="Arial"/>
          <w:sz w:val="24"/>
          <w:szCs w:val="24"/>
        </w:rPr>
        <w:t>.</w:t>
      </w:r>
      <w:r w:rsidR="00B8674B" w:rsidRPr="0061775F">
        <w:rPr>
          <w:rFonts w:ascii="Arial" w:hAnsi="Arial"/>
          <w:sz w:val="24"/>
          <w:szCs w:val="24"/>
        </w:rPr>
        <w:t xml:space="preserve"> </w:t>
      </w:r>
    </w:p>
    <w:p w14:paraId="7CD1537E" w14:textId="77777777" w:rsidR="00ED7FC1" w:rsidRDefault="0077259A" w:rsidP="008A5E4D">
      <w:pPr>
        <w:spacing w:after="120"/>
        <w:ind w:firstLine="720"/>
        <w:rPr>
          <w:rFonts w:ascii="Arial" w:hAnsi="Arial"/>
          <w:sz w:val="24"/>
          <w:szCs w:val="24"/>
        </w:rPr>
      </w:pPr>
      <w:r w:rsidRPr="008A5E4D">
        <w:rPr>
          <w:rFonts w:ascii="Arial" w:hAnsi="Arial"/>
          <w:sz w:val="24"/>
          <w:szCs w:val="24"/>
        </w:rPr>
        <w:t>Protocol modifications shall be</w:t>
      </w:r>
      <w:r w:rsidR="00F0201C" w:rsidRPr="008A5E4D">
        <w:rPr>
          <w:rFonts w:ascii="Arial" w:hAnsi="Arial"/>
          <w:sz w:val="24"/>
          <w:szCs w:val="24"/>
        </w:rPr>
        <w:t xml:space="preserve"> </w:t>
      </w:r>
      <w:r w:rsidR="00C62247" w:rsidRPr="008A5E4D">
        <w:rPr>
          <w:rFonts w:ascii="Arial" w:hAnsi="Arial"/>
          <w:sz w:val="24"/>
          <w:szCs w:val="24"/>
        </w:rPr>
        <w:t xml:space="preserve">reviewed and pre-approved by the </w:t>
      </w:r>
      <w:r w:rsidR="004E5965" w:rsidRPr="008A5E4D">
        <w:rPr>
          <w:rFonts w:ascii="Arial" w:hAnsi="Arial"/>
          <w:sz w:val="24"/>
          <w:szCs w:val="24"/>
        </w:rPr>
        <w:t>CC</w:t>
      </w:r>
      <w:r w:rsidR="00B31550" w:rsidRPr="008A5E4D">
        <w:rPr>
          <w:rFonts w:ascii="Arial" w:hAnsi="Arial"/>
          <w:sz w:val="24"/>
          <w:szCs w:val="24"/>
        </w:rPr>
        <w:t>DI COR</w:t>
      </w:r>
      <w:r w:rsidR="00180804" w:rsidRPr="008A5E4D">
        <w:rPr>
          <w:rFonts w:ascii="Arial" w:hAnsi="Arial"/>
          <w:sz w:val="24"/>
          <w:szCs w:val="24"/>
        </w:rPr>
        <w:t>.</w:t>
      </w:r>
      <w:r w:rsidR="00ED7FC1">
        <w:rPr>
          <w:rFonts w:ascii="Arial" w:hAnsi="Arial"/>
          <w:sz w:val="24"/>
          <w:szCs w:val="24"/>
        </w:rPr>
        <w:t xml:space="preserve"> </w:t>
      </w:r>
    </w:p>
    <w:p w14:paraId="654D1731" w14:textId="3EFF76BA" w:rsidR="00D70DA1" w:rsidRPr="002D3CCB" w:rsidRDefault="0015004D" w:rsidP="008A5E4D">
      <w:pPr>
        <w:spacing w:after="120"/>
        <w:ind w:firstLine="720"/>
      </w:pPr>
      <w:r>
        <w:rPr>
          <w:rFonts w:ascii="Arial" w:hAnsi="Arial"/>
          <w:sz w:val="24"/>
          <w:szCs w:val="24"/>
        </w:rPr>
        <w:t>S</w:t>
      </w:r>
      <w:r w:rsidR="00ED7FC1">
        <w:rPr>
          <w:rFonts w:ascii="Arial" w:hAnsi="Arial"/>
          <w:sz w:val="24"/>
          <w:szCs w:val="24"/>
        </w:rPr>
        <w:t>equencing platforms applicable to this project</w:t>
      </w:r>
      <w:r>
        <w:rPr>
          <w:rFonts w:ascii="Arial" w:hAnsi="Arial"/>
          <w:sz w:val="24"/>
          <w:szCs w:val="24"/>
        </w:rPr>
        <w:t xml:space="preserve"> include</w:t>
      </w:r>
      <w:r w:rsidR="00ED7FC1">
        <w:rPr>
          <w:rFonts w:ascii="Arial" w:hAnsi="Arial"/>
          <w:sz w:val="24"/>
          <w:szCs w:val="24"/>
        </w:rPr>
        <w:t>:</w:t>
      </w:r>
      <w:r w:rsidR="00C62247" w:rsidRPr="008A5E4D">
        <w:rPr>
          <w:rFonts w:ascii="Arial" w:hAnsi="Arial"/>
          <w:sz w:val="24"/>
          <w:szCs w:val="24"/>
        </w:rPr>
        <w:t xml:space="preserve"> </w:t>
      </w:r>
    </w:p>
    <w:p w14:paraId="3C5848D7" w14:textId="40205ED2" w:rsidR="000B695D" w:rsidRPr="00373DA9" w:rsidRDefault="00F42BD6" w:rsidP="000B695D">
      <w:pPr>
        <w:pStyle w:val="BodyText"/>
        <w:spacing w:beforeLines="60" w:before="144" w:afterLines="60" w:after="144"/>
        <w:ind w:left="720" w:right="191"/>
        <w:rPr>
          <w:rFonts w:ascii="Arial" w:hAnsi="Arial"/>
          <w:iCs/>
          <w:u w:val="single"/>
        </w:rPr>
      </w:pPr>
      <w:r w:rsidRPr="00373DA9">
        <w:rPr>
          <w:rFonts w:ascii="Arial" w:hAnsi="Arial"/>
          <w:i/>
          <w:u w:val="single"/>
        </w:rPr>
        <w:t xml:space="preserve">High-throughput DNA Sequencing </w:t>
      </w:r>
    </w:p>
    <w:p w14:paraId="009FD9A2" w14:textId="5D7AE2B9" w:rsidR="000B695D" w:rsidRPr="00373DA9" w:rsidRDefault="00C92810" w:rsidP="000B695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>
        <w:rPr>
          <w:rFonts w:ascii="Arial" w:hAnsi="Arial"/>
        </w:rPr>
        <w:t xml:space="preserve">DNA </w:t>
      </w:r>
      <w:r w:rsidR="00F42BD6" w:rsidRPr="00373DA9">
        <w:rPr>
          <w:rFonts w:ascii="Arial" w:hAnsi="Arial"/>
        </w:rPr>
        <w:t xml:space="preserve">sequencing results can be used </w:t>
      </w:r>
      <w:r w:rsidR="00601F38" w:rsidRPr="00373DA9">
        <w:rPr>
          <w:rFonts w:ascii="Arial" w:hAnsi="Arial"/>
        </w:rPr>
        <w:t>to</w:t>
      </w:r>
      <w:r w:rsidR="00F42BD6" w:rsidRPr="00373DA9">
        <w:rPr>
          <w:rFonts w:ascii="Arial" w:hAnsi="Arial"/>
        </w:rPr>
        <w:t xml:space="preserve"> identify novel </w:t>
      </w:r>
      <w:r w:rsidR="00DB07CD" w:rsidRPr="00373DA9">
        <w:rPr>
          <w:rFonts w:ascii="Arial" w:hAnsi="Arial"/>
        </w:rPr>
        <w:t xml:space="preserve">cancer </w:t>
      </w:r>
      <w:r w:rsidR="00601F38" w:rsidRPr="00373DA9">
        <w:rPr>
          <w:rFonts w:ascii="Arial" w:hAnsi="Arial"/>
        </w:rPr>
        <w:t>m</w:t>
      </w:r>
      <w:r w:rsidR="00F42BD6" w:rsidRPr="00373DA9">
        <w:rPr>
          <w:rFonts w:ascii="Arial" w:hAnsi="Arial"/>
        </w:rPr>
        <w:t>utations, familial cancer mutation carriers, and provid</w:t>
      </w:r>
      <w:r w:rsidR="00DB07CD" w:rsidRPr="00373DA9">
        <w:rPr>
          <w:rFonts w:ascii="Arial" w:hAnsi="Arial"/>
        </w:rPr>
        <w:t>e</w:t>
      </w:r>
      <w:r w:rsidR="00F42BD6" w:rsidRPr="00373DA9">
        <w:rPr>
          <w:rFonts w:ascii="Arial" w:hAnsi="Arial"/>
        </w:rPr>
        <w:t xml:space="preserve"> clues for effective and targeted treatments.</w:t>
      </w:r>
    </w:p>
    <w:p w14:paraId="059E1A2E" w14:textId="3483B75E" w:rsidR="00BE125E" w:rsidRPr="00373DA9" w:rsidRDefault="007A14B1" w:rsidP="00BE125E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>
        <w:rPr>
          <w:rFonts w:ascii="Arial" w:hAnsi="Arial"/>
        </w:rPr>
        <w:t>A</w:t>
      </w:r>
      <w:r w:rsidR="00F42BD6" w:rsidRPr="00373DA9">
        <w:rPr>
          <w:rFonts w:ascii="Arial" w:hAnsi="Arial"/>
        </w:rPr>
        <w:t xml:space="preserve">nalyze DNA aliquots extracted </w:t>
      </w:r>
      <w:r w:rsidR="002015C6">
        <w:rPr>
          <w:rFonts w:ascii="Arial" w:hAnsi="Arial"/>
        </w:rPr>
        <w:t xml:space="preserve">from </w:t>
      </w:r>
      <w:r w:rsidR="00254416" w:rsidRPr="00373DA9">
        <w:rPr>
          <w:rFonts w:ascii="Arial" w:hAnsi="Arial"/>
        </w:rPr>
        <w:t>specimens</w:t>
      </w:r>
      <w:r w:rsidR="00F42BD6" w:rsidRPr="00373DA9">
        <w:rPr>
          <w:rFonts w:ascii="Arial" w:hAnsi="Arial"/>
        </w:rPr>
        <w:t xml:space="preserve"> using </w:t>
      </w:r>
      <w:r w:rsidR="00254416" w:rsidRPr="00373DA9">
        <w:rPr>
          <w:rFonts w:ascii="Arial" w:hAnsi="Arial"/>
        </w:rPr>
        <w:t>validated</w:t>
      </w:r>
      <w:r w:rsidR="00F42BD6" w:rsidRPr="00373DA9">
        <w:rPr>
          <w:rFonts w:ascii="Arial" w:hAnsi="Arial"/>
        </w:rPr>
        <w:t xml:space="preserve"> </w:t>
      </w:r>
      <w:r w:rsidR="00D40170" w:rsidRPr="00373DA9">
        <w:rPr>
          <w:rFonts w:ascii="Arial" w:hAnsi="Arial"/>
        </w:rPr>
        <w:t xml:space="preserve">platforms and </w:t>
      </w:r>
      <w:r w:rsidR="00F42BD6" w:rsidRPr="00373DA9">
        <w:rPr>
          <w:rFonts w:ascii="Arial" w:hAnsi="Arial"/>
        </w:rPr>
        <w:t xml:space="preserve">technologies for high-throughput DNA </w:t>
      </w:r>
      <w:r w:rsidR="001604C9" w:rsidRPr="00373DA9">
        <w:rPr>
          <w:rFonts w:ascii="Arial" w:hAnsi="Arial"/>
        </w:rPr>
        <w:t>s</w:t>
      </w:r>
      <w:r w:rsidR="00F42BD6" w:rsidRPr="00373DA9">
        <w:rPr>
          <w:rFonts w:ascii="Arial" w:hAnsi="Arial"/>
        </w:rPr>
        <w:t>equencing or DNA microarrays. The scale of DNA sequencing or microarray can range from targeted genes to whole exome or whole genome</w:t>
      </w:r>
      <w:r w:rsidR="00D15189" w:rsidRPr="00373DA9">
        <w:rPr>
          <w:rFonts w:ascii="Arial" w:hAnsi="Arial"/>
        </w:rPr>
        <w:t xml:space="preserve"> (depth and coverage </w:t>
      </w:r>
      <w:r w:rsidR="00E41CC4" w:rsidRPr="00373DA9">
        <w:rPr>
          <w:rFonts w:ascii="Arial" w:hAnsi="Arial"/>
        </w:rPr>
        <w:t xml:space="preserve">requirements </w:t>
      </w:r>
      <w:r w:rsidR="00D15189" w:rsidRPr="00373DA9">
        <w:rPr>
          <w:rFonts w:ascii="Arial" w:hAnsi="Arial"/>
        </w:rPr>
        <w:t xml:space="preserve">dependent on </w:t>
      </w:r>
      <w:r w:rsidR="001F4A65" w:rsidRPr="00373DA9">
        <w:rPr>
          <w:rFonts w:ascii="Arial" w:hAnsi="Arial"/>
        </w:rPr>
        <w:t xml:space="preserve">the </w:t>
      </w:r>
      <w:r w:rsidR="00D15189" w:rsidRPr="00373DA9">
        <w:rPr>
          <w:rFonts w:ascii="Arial" w:hAnsi="Arial"/>
        </w:rPr>
        <w:t>specific needs of the project)</w:t>
      </w:r>
      <w:r w:rsidR="00F42BD6" w:rsidRPr="00373DA9">
        <w:rPr>
          <w:rFonts w:ascii="Arial" w:hAnsi="Arial"/>
        </w:rPr>
        <w:t>.</w:t>
      </w:r>
    </w:p>
    <w:p w14:paraId="125FEBA7" w14:textId="2A030AA1" w:rsidR="00BE125E" w:rsidRPr="00373DA9" w:rsidRDefault="00F42BD6" w:rsidP="00BE125E">
      <w:pPr>
        <w:pStyle w:val="BodyText"/>
        <w:spacing w:beforeLines="60" w:before="144" w:afterLines="60" w:after="144"/>
        <w:ind w:left="720" w:right="191"/>
        <w:rPr>
          <w:rFonts w:ascii="Arial" w:hAnsi="Arial"/>
          <w:i/>
          <w:u w:val="single"/>
        </w:rPr>
      </w:pPr>
      <w:r w:rsidRPr="00373DA9">
        <w:rPr>
          <w:rFonts w:ascii="Arial" w:hAnsi="Arial"/>
          <w:i/>
          <w:u w:val="single"/>
        </w:rPr>
        <w:t xml:space="preserve">High-throughput RNA Sequencing </w:t>
      </w:r>
    </w:p>
    <w:p w14:paraId="2D7EE400" w14:textId="77777777" w:rsidR="002F08E2" w:rsidRDefault="002F08E2" w:rsidP="00200C8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2F08E2">
        <w:rPr>
          <w:rFonts w:ascii="Arial" w:hAnsi="Arial"/>
        </w:rPr>
        <w:t>High-throughput RNA sequencing (RNA-seq) is a sequencing method for studying transcriptome and non-coding RNAs such as microRNAs (miRNAs). RNA-seq data can be used in studies such as whole transcriptome analysis of differential gene expression, differential splicing of mRNAs, and detection of gene fusions.</w:t>
      </w:r>
    </w:p>
    <w:p w14:paraId="46399291" w14:textId="59E7D262" w:rsidR="00200C8D" w:rsidRPr="00373DA9" w:rsidRDefault="007A14B1" w:rsidP="00200C8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>
        <w:rPr>
          <w:rFonts w:ascii="Arial" w:hAnsi="Arial"/>
        </w:rPr>
        <w:t>A</w:t>
      </w:r>
      <w:r w:rsidR="00F42BD6" w:rsidRPr="00373DA9">
        <w:rPr>
          <w:rFonts w:ascii="Arial" w:hAnsi="Arial"/>
        </w:rPr>
        <w:t xml:space="preserve">nalyze RNA aliquots extracted from </w:t>
      </w:r>
      <w:r w:rsidR="00933202" w:rsidRPr="00373DA9">
        <w:rPr>
          <w:rFonts w:ascii="Arial" w:hAnsi="Arial"/>
        </w:rPr>
        <w:t>specimens</w:t>
      </w:r>
      <w:r w:rsidR="00F42BD6" w:rsidRPr="00373DA9">
        <w:rPr>
          <w:rFonts w:ascii="Arial" w:hAnsi="Arial"/>
        </w:rPr>
        <w:t xml:space="preserve"> using </w:t>
      </w:r>
      <w:r w:rsidR="00254416" w:rsidRPr="00373DA9">
        <w:rPr>
          <w:rFonts w:ascii="Arial" w:hAnsi="Arial"/>
        </w:rPr>
        <w:t>validated</w:t>
      </w:r>
      <w:r w:rsidR="00F42BD6" w:rsidRPr="00373DA9">
        <w:rPr>
          <w:rFonts w:ascii="Arial" w:hAnsi="Arial"/>
        </w:rPr>
        <w:t xml:space="preserve"> </w:t>
      </w:r>
      <w:r w:rsidR="00036193" w:rsidRPr="00373DA9">
        <w:rPr>
          <w:rFonts w:ascii="Arial" w:hAnsi="Arial"/>
        </w:rPr>
        <w:t xml:space="preserve">platforms and </w:t>
      </w:r>
      <w:r w:rsidR="00F42BD6" w:rsidRPr="00373DA9">
        <w:rPr>
          <w:rFonts w:ascii="Arial" w:hAnsi="Arial"/>
        </w:rPr>
        <w:t xml:space="preserve">technologies for high-throughput sequencing. </w:t>
      </w:r>
      <w:r>
        <w:rPr>
          <w:rFonts w:ascii="Arial" w:hAnsi="Arial"/>
        </w:rPr>
        <w:t>G</w:t>
      </w:r>
      <w:r w:rsidR="00F42BD6" w:rsidRPr="00373DA9">
        <w:rPr>
          <w:rFonts w:ascii="Arial" w:hAnsi="Arial"/>
        </w:rPr>
        <w:t>enerate RNA sequencing data for cancer transcriptome and non-coding RNA expression profiles</w:t>
      </w:r>
      <w:r w:rsidR="00036193" w:rsidRPr="00373DA9">
        <w:rPr>
          <w:rFonts w:ascii="Arial" w:hAnsi="Arial"/>
        </w:rPr>
        <w:t xml:space="preserve"> (with depth and coverage dependent on </w:t>
      </w:r>
      <w:r w:rsidR="001F4A65" w:rsidRPr="00373DA9">
        <w:rPr>
          <w:rFonts w:ascii="Arial" w:hAnsi="Arial"/>
        </w:rPr>
        <w:t xml:space="preserve">the </w:t>
      </w:r>
      <w:r w:rsidR="00036193" w:rsidRPr="00373DA9">
        <w:rPr>
          <w:rFonts w:ascii="Arial" w:hAnsi="Arial"/>
        </w:rPr>
        <w:t>specific needs of the project)</w:t>
      </w:r>
      <w:r w:rsidR="00F42BD6" w:rsidRPr="00373DA9">
        <w:rPr>
          <w:rFonts w:ascii="Arial" w:hAnsi="Arial"/>
        </w:rPr>
        <w:t xml:space="preserve">. </w:t>
      </w:r>
    </w:p>
    <w:p w14:paraId="7084E06E" w14:textId="46AB0678" w:rsidR="00200C8D" w:rsidRPr="00373DA9" w:rsidRDefault="00F42BD6" w:rsidP="00200C8D">
      <w:pPr>
        <w:pStyle w:val="BodyText"/>
        <w:spacing w:beforeLines="60" w:before="144" w:afterLines="60" w:after="144"/>
        <w:ind w:left="720" w:right="191"/>
        <w:rPr>
          <w:rFonts w:ascii="Arial" w:hAnsi="Arial"/>
          <w:i/>
          <w:iCs/>
          <w:u w:val="single"/>
        </w:rPr>
      </w:pPr>
      <w:r w:rsidRPr="00373DA9">
        <w:rPr>
          <w:rFonts w:ascii="Arial" w:hAnsi="Arial"/>
          <w:i/>
          <w:iCs/>
          <w:u w:val="single"/>
        </w:rPr>
        <w:t>Epigenomic</w:t>
      </w:r>
      <w:r w:rsidR="00AB6D58" w:rsidRPr="00373DA9">
        <w:rPr>
          <w:rFonts w:ascii="Arial" w:hAnsi="Arial"/>
          <w:i/>
          <w:iCs/>
          <w:u w:val="single"/>
        </w:rPr>
        <w:t>s</w:t>
      </w:r>
      <w:r w:rsidRPr="00373DA9">
        <w:rPr>
          <w:rFonts w:ascii="Arial" w:hAnsi="Arial"/>
          <w:i/>
          <w:iCs/>
          <w:u w:val="single"/>
        </w:rPr>
        <w:t xml:space="preserve"> with </w:t>
      </w:r>
      <w:r w:rsidR="00BF2F79" w:rsidRPr="006435EC">
        <w:rPr>
          <w:rFonts w:ascii="Arial" w:hAnsi="Arial"/>
          <w:i/>
          <w:iCs/>
          <w:u w:val="single"/>
        </w:rPr>
        <w:t xml:space="preserve">Array- or </w:t>
      </w:r>
      <w:r w:rsidRPr="00373DA9">
        <w:rPr>
          <w:rFonts w:ascii="Arial" w:hAnsi="Arial"/>
          <w:i/>
          <w:iCs/>
          <w:u w:val="single"/>
        </w:rPr>
        <w:t>Sequencing-based</w:t>
      </w:r>
      <w:r w:rsidR="001529BC" w:rsidRPr="00373DA9">
        <w:rPr>
          <w:rFonts w:ascii="Arial" w:hAnsi="Arial"/>
          <w:i/>
          <w:iCs/>
          <w:u w:val="single"/>
        </w:rPr>
        <w:t xml:space="preserve"> Assays</w:t>
      </w:r>
    </w:p>
    <w:p w14:paraId="5EA1AC68" w14:textId="77777777" w:rsidR="00421159" w:rsidRPr="00373DA9" w:rsidRDefault="00F42BD6" w:rsidP="001110F9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373DA9">
        <w:rPr>
          <w:rFonts w:ascii="Arial" w:hAnsi="Arial"/>
        </w:rPr>
        <w:t>Epigenomic</w:t>
      </w:r>
      <w:r w:rsidR="004A399A" w:rsidRPr="00373DA9">
        <w:rPr>
          <w:rFonts w:ascii="Arial" w:hAnsi="Arial"/>
        </w:rPr>
        <w:t>s</w:t>
      </w:r>
      <w:r w:rsidRPr="00373DA9">
        <w:rPr>
          <w:rFonts w:ascii="Arial" w:hAnsi="Arial"/>
        </w:rPr>
        <w:t xml:space="preserve"> involves the profiling and analysis of epigenetic marks across the </w:t>
      </w:r>
      <w:r w:rsidRPr="00373DA9">
        <w:rPr>
          <w:rFonts w:ascii="Arial" w:hAnsi="Arial"/>
        </w:rPr>
        <w:lastRenderedPageBreak/>
        <w:t xml:space="preserve">genome. The whole epigenome analysis can be carried out with sequencing-based assays. </w:t>
      </w:r>
    </w:p>
    <w:p w14:paraId="3CFF2435" w14:textId="569E1764" w:rsidR="001110F9" w:rsidRPr="00373DA9" w:rsidRDefault="007A14B1" w:rsidP="001110F9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>
        <w:rPr>
          <w:rFonts w:ascii="Arial" w:hAnsi="Arial"/>
        </w:rPr>
        <w:t>A</w:t>
      </w:r>
      <w:r w:rsidR="00F42BD6" w:rsidRPr="00373DA9">
        <w:rPr>
          <w:rFonts w:ascii="Arial" w:hAnsi="Arial"/>
        </w:rPr>
        <w:t xml:space="preserve">nalyze specimens using </w:t>
      </w:r>
      <w:r w:rsidR="00986216" w:rsidRPr="00373DA9">
        <w:rPr>
          <w:rFonts w:ascii="Arial" w:hAnsi="Arial"/>
        </w:rPr>
        <w:t>validated platforms and</w:t>
      </w:r>
      <w:r w:rsidR="00F42BD6" w:rsidRPr="00373DA9">
        <w:rPr>
          <w:rFonts w:ascii="Arial" w:hAnsi="Arial"/>
        </w:rPr>
        <w:t xml:space="preserve"> technologies for high-throughput methylation sequencing or methylation arrays</w:t>
      </w:r>
      <w:r>
        <w:rPr>
          <w:rFonts w:ascii="Arial" w:hAnsi="Arial"/>
        </w:rPr>
        <w:t xml:space="preserve"> and</w:t>
      </w:r>
      <w:r w:rsidR="00F42BD6" w:rsidRPr="00373DA9">
        <w:rPr>
          <w:rFonts w:ascii="Arial" w:hAnsi="Arial"/>
        </w:rPr>
        <w:t xml:space="preserve"> generate molecular data for methylation profiles.</w:t>
      </w:r>
    </w:p>
    <w:p w14:paraId="23A66178" w14:textId="6EE485A2" w:rsidR="001110F9" w:rsidRPr="00373DA9" w:rsidRDefault="00F42BD6" w:rsidP="001110F9">
      <w:pPr>
        <w:pStyle w:val="BodyText"/>
        <w:spacing w:beforeLines="60" w:before="144" w:afterLines="60" w:after="144"/>
        <w:ind w:left="720" w:right="191"/>
        <w:rPr>
          <w:rFonts w:ascii="Arial" w:hAnsi="Arial"/>
          <w:u w:val="single"/>
        </w:rPr>
      </w:pPr>
      <w:r w:rsidRPr="00373DA9">
        <w:rPr>
          <w:rFonts w:ascii="Arial" w:hAnsi="Arial"/>
          <w:i/>
          <w:u w:val="single"/>
        </w:rPr>
        <w:t xml:space="preserve">Single-Cell/Single-Nuclei </w:t>
      </w:r>
      <w:r w:rsidR="00B95A10">
        <w:rPr>
          <w:rFonts w:ascii="Arial" w:hAnsi="Arial"/>
          <w:i/>
          <w:u w:val="single"/>
        </w:rPr>
        <w:t>DNA/RNA</w:t>
      </w:r>
      <w:r w:rsidR="006E6046">
        <w:rPr>
          <w:rFonts w:ascii="Arial" w:hAnsi="Arial"/>
          <w:i/>
          <w:u w:val="single"/>
        </w:rPr>
        <w:t>/Methylation</w:t>
      </w:r>
      <w:r w:rsidR="00B95A10">
        <w:rPr>
          <w:rFonts w:ascii="Arial" w:hAnsi="Arial"/>
          <w:i/>
          <w:u w:val="single"/>
        </w:rPr>
        <w:t xml:space="preserve"> </w:t>
      </w:r>
      <w:r w:rsidRPr="00373DA9">
        <w:rPr>
          <w:rFonts w:ascii="Arial" w:hAnsi="Arial"/>
          <w:i/>
          <w:u w:val="single"/>
        </w:rPr>
        <w:t xml:space="preserve">Sequencing </w:t>
      </w:r>
    </w:p>
    <w:p w14:paraId="0CAE648E" w14:textId="51AA16E5" w:rsidR="001110F9" w:rsidRPr="00373DA9" w:rsidRDefault="00F42BD6" w:rsidP="001110F9">
      <w:pPr>
        <w:pStyle w:val="BodyText"/>
        <w:spacing w:beforeLines="60" w:before="144" w:afterLines="60" w:after="144"/>
        <w:ind w:left="720" w:right="191"/>
        <w:rPr>
          <w:rFonts w:ascii="Arial" w:hAnsi="Arial"/>
          <w:i/>
          <w:u w:val="single"/>
        </w:rPr>
      </w:pPr>
      <w:r w:rsidRPr="00373DA9">
        <w:rPr>
          <w:rFonts w:ascii="Arial" w:hAnsi="Arial"/>
        </w:rPr>
        <w:t>Single-</w:t>
      </w:r>
      <w:r w:rsidR="00FD1780">
        <w:rPr>
          <w:rFonts w:ascii="Arial" w:hAnsi="Arial"/>
        </w:rPr>
        <w:t>C</w:t>
      </w:r>
      <w:r w:rsidRPr="00373DA9">
        <w:rPr>
          <w:rFonts w:ascii="Arial" w:hAnsi="Arial"/>
        </w:rPr>
        <w:t>ell/Single-Nuclei sequencing</w:t>
      </w:r>
      <w:r w:rsidR="00C80160" w:rsidRPr="00373DA9">
        <w:rPr>
          <w:rFonts w:ascii="Arial" w:hAnsi="Arial"/>
        </w:rPr>
        <w:t xml:space="preserve"> (</w:t>
      </w:r>
      <w:proofErr w:type="spellStart"/>
      <w:r w:rsidR="00C80160" w:rsidRPr="00373DA9">
        <w:rPr>
          <w:rFonts w:ascii="Arial" w:hAnsi="Arial"/>
        </w:rPr>
        <w:t>sc</w:t>
      </w:r>
      <w:proofErr w:type="spellEnd"/>
      <w:r w:rsidR="00C80160" w:rsidRPr="00373DA9">
        <w:rPr>
          <w:rFonts w:ascii="Arial" w:hAnsi="Arial"/>
        </w:rPr>
        <w:t>/</w:t>
      </w:r>
      <w:proofErr w:type="spellStart"/>
      <w:r w:rsidR="00C80160" w:rsidRPr="00373DA9">
        <w:rPr>
          <w:rFonts w:ascii="Arial" w:hAnsi="Arial"/>
        </w:rPr>
        <w:t>sn</w:t>
      </w:r>
      <w:proofErr w:type="spellEnd"/>
      <w:r w:rsidR="00C80160" w:rsidRPr="00373DA9">
        <w:rPr>
          <w:rFonts w:ascii="Arial" w:hAnsi="Arial"/>
        </w:rPr>
        <w:t>)</w:t>
      </w:r>
      <w:r w:rsidRPr="00373DA9">
        <w:rPr>
          <w:rFonts w:ascii="Arial" w:hAnsi="Arial"/>
        </w:rPr>
        <w:t>-based assays have advanced significantly. Different types of sequencing technologies such as DNA-seq, RNA-seq, Methylation-</w:t>
      </w:r>
      <w:r w:rsidR="002B6818" w:rsidRPr="00373DA9">
        <w:rPr>
          <w:rFonts w:ascii="Arial" w:hAnsi="Arial"/>
        </w:rPr>
        <w:t>s</w:t>
      </w:r>
      <w:r w:rsidRPr="00373DA9">
        <w:rPr>
          <w:rFonts w:ascii="Arial" w:hAnsi="Arial"/>
        </w:rPr>
        <w:t xml:space="preserve">eq, and ATAC-seq have been developed </w:t>
      </w:r>
      <w:r w:rsidR="00E5035C" w:rsidRPr="00373DA9">
        <w:rPr>
          <w:rFonts w:ascii="Arial" w:hAnsi="Arial"/>
        </w:rPr>
        <w:t>for</w:t>
      </w:r>
      <w:r w:rsidRPr="00373DA9">
        <w:rPr>
          <w:rFonts w:ascii="Arial" w:hAnsi="Arial"/>
        </w:rPr>
        <w:t xml:space="preserve"> single cell/single nuclei studies. These applications help </w:t>
      </w:r>
      <w:r w:rsidR="00F4464F" w:rsidRPr="00373DA9">
        <w:rPr>
          <w:rFonts w:ascii="Arial" w:hAnsi="Arial"/>
        </w:rPr>
        <w:t xml:space="preserve">researchers </w:t>
      </w:r>
      <w:r w:rsidRPr="00373DA9">
        <w:rPr>
          <w:rFonts w:ascii="Arial" w:hAnsi="Arial"/>
        </w:rPr>
        <w:t xml:space="preserve">tackle problems such as tumor heterogeneity and cell population characterization with a high resolution </w:t>
      </w:r>
      <w:r w:rsidR="00F4464F" w:rsidRPr="00373DA9">
        <w:rPr>
          <w:rFonts w:ascii="Arial" w:hAnsi="Arial"/>
        </w:rPr>
        <w:t>un</w:t>
      </w:r>
      <w:r w:rsidRPr="00373DA9">
        <w:rPr>
          <w:rFonts w:ascii="Arial" w:hAnsi="Arial"/>
        </w:rPr>
        <w:t>available with bulk sequencing methods.</w:t>
      </w:r>
    </w:p>
    <w:p w14:paraId="23877F5C" w14:textId="225BD080" w:rsidR="001110F9" w:rsidRPr="00373DA9" w:rsidRDefault="007A14B1" w:rsidP="001110F9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>
        <w:rPr>
          <w:rFonts w:ascii="Arial" w:hAnsi="Arial"/>
        </w:rPr>
        <w:t>A</w:t>
      </w:r>
      <w:r w:rsidR="00F42BD6" w:rsidRPr="00373DA9">
        <w:rPr>
          <w:rFonts w:ascii="Arial" w:hAnsi="Arial"/>
        </w:rPr>
        <w:t xml:space="preserve">nalyze specimens of tumor tissues or cells using approved technologies for </w:t>
      </w:r>
      <w:proofErr w:type="gramStart"/>
      <w:r w:rsidR="00F42BD6" w:rsidRPr="00373DA9">
        <w:rPr>
          <w:rFonts w:ascii="Arial" w:hAnsi="Arial"/>
        </w:rPr>
        <w:t>high-throughput</w:t>
      </w:r>
      <w:proofErr w:type="gramEnd"/>
      <w:r w:rsidR="00F42BD6" w:rsidRPr="00373DA9">
        <w:rPr>
          <w:rFonts w:ascii="Arial" w:hAnsi="Arial"/>
        </w:rPr>
        <w:t xml:space="preserve"> </w:t>
      </w:r>
      <w:proofErr w:type="spellStart"/>
      <w:r w:rsidR="006F0603" w:rsidRPr="00373DA9">
        <w:rPr>
          <w:rFonts w:ascii="Arial" w:hAnsi="Arial"/>
        </w:rPr>
        <w:t>sc</w:t>
      </w:r>
      <w:proofErr w:type="spellEnd"/>
      <w:r w:rsidR="006F0603" w:rsidRPr="00373DA9">
        <w:rPr>
          <w:rFonts w:ascii="Arial" w:hAnsi="Arial"/>
        </w:rPr>
        <w:t>/</w:t>
      </w:r>
      <w:proofErr w:type="spellStart"/>
      <w:r w:rsidR="006F0603" w:rsidRPr="00373DA9">
        <w:rPr>
          <w:rFonts w:ascii="Arial" w:hAnsi="Arial"/>
        </w:rPr>
        <w:t>sn</w:t>
      </w:r>
      <w:proofErr w:type="spellEnd"/>
      <w:r w:rsidR="00F42BD6" w:rsidRPr="00373DA9">
        <w:rPr>
          <w:rFonts w:ascii="Arial" w:hAnsi="Arial"/>
        </w:rPr>
        <w:t xml:space="preserve"> sequencing. </w:t>
      </w:r>
      <w:r>
        <w:rPr>
          <w:rFonts w:ascii="Arial" w:hAnsi="Arial"/>
        </w:rPr>
        <w:t>G</w:t>
      </w:r>
      <w:r w:rsidR="00F42BD6" w:rsidRPr="00373DA9">
        <w:rPr>
          <w:rFonts w:ascii="Arial" w:hAnsi="Arial"/>
        </w:rPr>
        <w:t>enerate molecular data for profiling the genomes, the epigenomes, or transcriptomes on the level of individual cells.</w:t>
      </w:r>
    </w:p>
    <w:p w14:paraId="7C95F100" w14:textId="408C3744" w:rsidR="00CC787D" w:rsidRDefault="00FC138B" w:rsidP="00CC787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373DA9">
        <w:rPr>
          <w:rFonts w:ascii="Arial" w:hAnsi="Arial"/>
          <w:b/>
        </w:rPr>
        <w:t>T</w:t>
      </w:r>
      <w:r>
        <w:rPr>
          <w:rFonts w:ascii="Arial" w:hAnsi="Arial"/>
          <w:b/>
        </w:rPr>
        <w:t>ASK</w:t>
      </w:r>
      <w:r w:rsidRPr="00373DA9">
        <w:rPr>
          <w:rFonts w:ascii="Arial" w:hAnsi="Arial"/>
          <w:b/>
        </w:rPr>
        <w:t xml:space="preserve"> </w:t>
      </w:r>
      <w:r w:rsidR="00DA70E4" w:rsidRPr="00A47B54">
        <w:rPr>
          <w:rFonts w:ascii="Arial" w:hAnsi="Arial" w:cs="Arial"/>
          <w:b/>
        </w:rPr>
        <w:t>AREA</w:t>
      </w:r>
      <w:r w:rsidR="00515313" w:rsidRPr="00A47B54">
        <w:rPr>
          <w:rFonts w:ascii="Arial" w:hAnsi="Arial" w:cs="Arial"/>
          <w:b/>
        </w:rPr>
        <w:t xml:space="preserve"> </w:t>
      </w:r>
      <w:r w:rsidR="00515313" w:rsidRPr="00373DA9">
        <w:rPr>
          <w:rFonts w:ascii="Arial" w:hAnsi="Arial"/>
          <w:b/>
        </w:rPr>
        <w:t>2</w:t>
      </w:r>
      <w:r w:rsidR="00515313" w:rsidRPr="00373DA9">
        <w:rPr>
          <w:rFonts w:ascii="Arial" w:hAnsi="Arial"/>
        </w:rPr>
        <w:t xml:space="preserve">: </w:t>
      </w:r>
      <w:r w:rsidR="000229A3" w:rsidRPr="00CC787D">
        <w:rPr>
          <w:rFonts w:ascii="Arial" w:hAnsi="Arial" w:cs="Arial"/>
          <w:b/>
          <w:bCs/>
        </w:rPr>
        <w:t>C</w:t>
      </w:r>
      <w:r w:rsidR="001720D7" w:rsidRPr="00373DA9">
        <w:rPr>
          <w:rFonts w:ascii="Arial" w:hAnsi="Arial" w:cs="Arial"/>
          <w:b/>
          <w:bCs/>
        </w:rPr>
        <w:t xml:space="preserve">omprehensive </w:t>
      </w:r>
      <w:r w:rsidR="001C793F">
        <w:rPr>
          <w:rFonts w:ascii="Arial" w:hAnsi="Arial" w:cs="Arial"/>
          <w:b/>
          <w:bCs/>
        </w:rPr>
        <w:t xml:space="preserve">proteomic </w:t>
      </w:r>
      <w:r w:rsidR="001720D7" w:rsidRPr="00373DA9">
        <w:rPr>
          <w:rFonts w:ascii="Arial" w:hAnsi="Arial" w:cs="Arial"/>
          <w:b/>
          <w:bCs/>
        </w:rPr>
        <w:t>c</w:t>
      </w:r>
      <w:r w:rsidR="001720D7" w:rsidRPr="00373DA9">
        <w:rPr>
          <w:rFonts w:ascii="Arial" w:hAnsi="Arial"/>
          <w:b/>
        </w:rPr>
        <w:t>haracteriz</w:t>
      </w:r>
      <w:r w:rsidR="00DD5D44" w:rsidRPr="00373DA9">
        <w:rPr>
          <w:rFonts w:ascii="Arial" w:hAnsi="Arial"/>
          <w:b/>
        </w:rPr>
        <w:t xml:space="preserve">ation </w:t>
      </w:r>
      <w:r w:rsidR="001720D7" w:rsidRPr="00373DA9">
        <w:rPr>
          <w:rFonts w:ascii="Arial" w:hAnsi="Arial"/>
          <w:b/>
        </w:rPr>
        <w:t xml:space="preserve">of </w:t>
      </w:r>
      <w:r w:rsidR="0033507A" w:rsidRPr="00373DA9">
        <w:rPr>
          <w:rFonts w:ascii="Arial" w:hAnsi="Arial"/>
          <w:b/>
        </w:rPr>
        <w:t xml:space="preserve">pediatric and AYA clinical trial specimens </w:t>
      </w:r>
    </w:p>
    <w:p w14:paraId="787519BD" w14:textId="77777777" w:rsidR="0077259A" w:rsidRDefault="00CE0721" w:rsidP="00CC787D">
      <w:pPr>
        <w:pStyle w:val="BodyText"/>
        <w:spacing w:beforeLines="60" w:before="144" w:afterLines="60" w:after="144"/>
        <w:ind w:left="720" w:right="191"/>
        <w:rPr>
          <w:rFonts w:ascii="Arial" w:hAnsi="Arial"/>
        </w:rPr>
      </w:pPr>
      <w:r w:rsidRPr="00373DA9">
        <w:rPr>
          <w:rFonts w:ascii="Arial" w:hAnsi="Arial"/>
        </w:rPr>
        <w:t>The Contractor shall</w:t>
      </w:r>
      <w:r w:rsidR="0077259A">
        <w:rPr>
          <w:rFonts w:ascii="Arial" w:hAnsi="Arial"/>
        </w:rPr>
        <w:t>:</w:t>
      </w:r>
      <w:r w:rsidRPr="00373DA9">
        <w:rPr>
          <w:rFonts w:ascii="Arial" w:hAnsi="Arial"/>
        </w:rPr>
        <w:t xml:space="preserve"> </w:t>
      </w:r>
    </w:p>
    <w:p w14:paraId="0AF9836C" w14:textId="46C1D0F1" w:rsidR="0077259A" w:rsidRDefault="0077259A" w:rsidP="0077259A">
      <w:pPr>
        <w:pStyle w:val="BodyText"/>
        <w:numPr>
          <w:ilvl w:val="0"/>
          <w:numId w:val="17"/>
        </w:numPr>
        <w:spacing w:beforeLines="60" w:before="144" w:afterLines="60" w:after="144"/>
        <w:ind w:right="191"/>
        <w:rPr>
          <w:rFonts w:ascii="Arial" w:hAnsi="Arial"/>
        </w:rPr>
      </w:pPr>
      <w:r>
        <w:rPr>
          <w:rFonts w:ascii="Arial" w:hAnsi="Arial"/>
        </w:rPr>
        <w:t>B</w:t>
      </w:r>
      <w:r w:rsidR="00CE0721" w:rsidRPr="00373DA9">
        <w:rPr>
          <w:rFonts w:ascii="Arial" w:hAnsi="Arial"/>
        </w:rPr>
        <w:t xml:space="preserve">uild up characterization pipelines to meet a minimum operational capacity </w:t>
      </w:r>
      <w:r w:rsidR="00F26CA9">
        <w:rPr>
          <w:rFonts w:ascii="Arial" w:hAnsi="Arial"/>
        </w:rPr>
        <w:t>of</w:t>
      </w:r>
      <w:r w:rsidR="00CE0721" w:rsidRPr="00373DA9">
        <w:rPr>
          <w:rFonts w:ascii="Arial" w:hAnsi="Arial"/>
        </w:rPr>
        <w:t xml:space="preserve"> </w:t>
      </w:r>
      <w:r w:rsidR="004A259A" w:rsidRPr="00373DA9">
        <w:rPr>
          <w:rFonts w:ascii="Arial" w:hAnsi="Arial"/>
        </w:rPr>
        <w:t>30</w:t>
      </w:r>
      <w:r w:rsidR="007B72A5" w:rsidRPr="00373DA9">
        <w:rPr>
          <w:rFonts w:ascii="Arial" w:hAnsi="Arial"/>
        </w:rPr>
        <w:t>0 samples per year</w:t>
      </w:r>
      <w:r w:rsidR="00A3437D">
        <w:rPr>
          <w:rFonts w:ascii="Arial" w:hAnsi="Arial"/>
        </w:rPr>
        <w:t xml:space="preserve"> using</w:t>
      </w:r>
      <w:r w:rsidR="00A3437D" w:rsidRPr="00CC787D">
        <w:rPr>
          <w:rFonts w:ascii="Arial" w:hAnsi="Arial"/>
        </w:rPr>
        <w:t xml:space="preserve"> multiplexed</w:t>
      </w:r>
      <w:r w:rsidR="00A3437D">
        <w:rPr>
          <w:rFonts w:ascii="Arial" w:hAnsi="Arial"/>
        </w:rPr>
        <w:t>,</w:t>
      </w:r>
      <w:r w:rsidR="00A3437D" w:rsidRPr="00CC787D">
        <w:rPr>
          <w:rFonts w:ascii="Arial" w:hAnsi="Arial"/>
        </w:rPr>
        <w:t xml:space="preserve"> validated liquid chromatography mass spectrometry (LC-MS) platforms </w:t>
      </w:r>
      <w:r w:rsidR="00A3437D">
        <w:rPr>
          <w:rFonts w:ascii="Arial" w:hAnsi="Arial"/>
        </w:rPr>
        <w:t xml:space="preserve">to </w:t>
      </w:r>
      <w:r w:rsidR="0084236C">
        <w:rPr>
          <w:rFonts w:ascii="Arial" w:hAnsi="Arial"/>
        </w:rPr>
        <w:t xml:space="preserve">characterize </w:t>
      </w:r>
      <w:r w:rsidR="00284BA4">
        <w:rPr>
          <w:rFonts w:ascii="Arial" w:hAnsi="Arial"/>
        </w:rPr>
        <w:t>cancer specimens</w:t>
      </w:r>
      <w:r w:rsidR="00A3437D">
        <w:rPr>
          <w:rFonts w:ascii="Arial" w:hAnsi="Arial"/>
        </w:rPr>
        <w:t>.</w:t>
      </w:r>
      <w:r w:rsidR="00C853DF" w:rsidRPr="00C853DF">
        <w:rPr>
          <w:rFonts w:ascii="Arial" w:hAnsi="Arial"/>
        </w:rPr>
        <w:t xml:space="preserve"> </w:t>
      </w:r>
      <w:r w:rsidR="00C853DF" w:rsidRPr="0077259A">
        <w:rPr>
          <w:rFonts w:ascii="Arial" w:hAnsi="Arial"/>
        </w:rPr>
        <w:t xml:space="preserve">At a minimum, the Contractor shall perform </w:t>
      </w:r>
      <w:r w:rsidR="00607850">
        <w:rPr>
          <w:rFonts w:ascii="Arial" w:hAnsi="Arial"/>
        </w:rPr>
        <w:t xml:space="preserve">untargeted </w:t>
      </w:r>
      <w:r w:rsidR="000C68ED" w:rsidRPr="0077259A">
        <w:rPr>
          <w:rFonts w:ascii="Arial" w:hAnsi="Arial"/>
        </w:rPr>
        <w:t xml:space="preserve">characterizations </w:t>
      </w:r>
      <w:r w:rsidR="000C68ED">
        <w:rPr>
          <w:rFonts w:ascii="Arial" w:hAnsi="Arial"/>
        </w:rPr>
        <w:t xml:space="preserve">of </w:t>
      </w:r>
      <w:r w:rsidR="00C853DF" w:rsidRPr="0077259A">
        <w:rPr>
          <w:rFonts w:ascii="Arial" w:hAnsi="Arial"/>
        </w:rPr>
        <w:t>global proteome</w:t>
      </w:r>
      <w:r w:rsidR="00607850">
        <w:rPr>
          <w:rFonts w:ascii="Arial" w:hAnsi="Arial"/>
        </w:rPr>
        <w:t>s</w:t>
      </w:r>
      <w:r w:rsidR="00C853DF" w:rsidRPr="0077259A">
        <w:rPr>
          <w:rFonts w:ascii="Arial" w:hAnsi="Arial"/>
        </w:rPr>
        <w:t xml:space="preserve"> (unmodified) and </w:t>
      </w:r>
      <w:proofErr w:type="spellStart"/>
      <w:r w:rsidR="00C853DF" w:rsidRPr="0077259A">
        <w:rPr>
          <w:rFonts w:ascii="Arial" w:hAnsi="Arial"/>
        </w:rPr>
        <w:t>phosphoproteome</w:t>
      </w:r>
      <w:r w:rsidR="00607850">
        <w:rPr>
          <w:rFonts w:ascii="Arial" w:hAnsi="Arial"/>
        </w:rPr>
        <w:t>s</w:t>
      </w:r>
      <w:proofErr w:type="spellEnd"/>
      <w:r w:rsidR="00C853DF" w:rsidRPr="0077259A">
        <w:rPr>
          <w:rFonts w:ascii="Arial" w:hAnsi="Arial"/>
        </w:rPr>
        <w:t xml:space="preserve">. Additional post-translational modifications (PTMs) such as glycosylation, </w:t>
      </w:r>
      <w:proofErr w:type="spellStart"/>
      <w:r w:rsidR="00C853DF" w:rsidRPr="0077259A">
        <w:rPr>
          <w:rFonts w:ascii="Arial" w:hAnsi="Arial"/>
        </w:rPr>
        <w:t>lysyl</w:t>
      </w:r>
      <w:proofErr w:type="spellEnd"/>
      <w:r w:rsidR="00C853DF" w:rsidRPr="0077259A">
        <w:rPr>
          <w:rFonts w:ascii="Arial" w:hAnsi="Arial"/>
        </w:rPr>
        <w:t xml:space="preserve"> acetylation and </w:t>
      </w:r>
      <w:proofErr w:type="spellStart"/>
      <w:r w:rsidR="00C853DF" w:rsidRPr="0077259A">
        <w:rPr>
          <w:rFonts w:ascii="Arial" w:hAnsi="Arial"/>
        </w:rPr>
        <w:t>ubiquitinylation</w:t>
      </w:r>
      <w:proofErr w:type="spellEnd"/>
      <w:r w:rsidR="00C853DF" w:rsidRPr="0077259A">
        <w:rPr>
          <w:rFonts w:ascii="Arial" w:hAnsi="Arial"/>
        </w:rPr>
        <w:t>, or single</w:t>
      </w:r>
      <w:r w:rsidR="009A5F80">
        <w:rPr>
          <w:rFonts w:ascii="Arial" w:hAnsi="Arial"/>
        </w:rPr>
        <w:t>-</w:t>
      </w:r>
      <w:r w:rsidR="00C853DF" w:rsidRPr="0077259A">
        <w:rPr>
          <w:rFonts w:ascii="Arial" w:hAnsi="Arial"/>
        </w:rPr>
        <w:t>cell proteomics will be considered with scientific justifications.</w:t>
      </w:r>
    </w:p>
    <w:p w14:paraId="05FDDA0E" w14:textId="1D2C7E8C" w:rsidR="0077259A" w:rsidRDefault="0077259A" w:rsidP="0077259A">
      <w:pPr>
        <w:pStyle w:val="BodyText"/>
        <w:numPr>
          <w:ilvl w:val="0"/>
          <w:numId w:val="17"/>
        </w:numPr>
        <w:spacing w:beforeLines="60" w:before="144" w:afterLines="60" w:after="144"/>
        <w:ind w:right="191"/>
        <w:rPr>
          <w:rFonts w:ascii="Arial" w:hAnsi="Arial"/>
        </w:rPr>
      </w:pPr>
      <w:r>
        <w:rPr>
          <w:rFonts w:ascii="Arial" w:hAnsi="Arial"/>
        </w:rPr>
        <w:t>A</w:t>
      </w:r>
      <w:r w:rsidR="00F447A0" w:rsidRPr="0077259A">
        <w:rPr>
          <w:rFonts w:ascii="Arial" w:hAnsi="Arial"/>
        </w:rPr>
        <w:t xml:space="preserve">nalyze specimens </w:t>
      </w:r>
      <w:r w:rsidR="00565897" w:rsidRPr="0077259A">
        <w:rPr>
          <w:rFonts w:ascii="Arial" w:hAnsi="Arial"/>
        </w:rPr>
        <w:t xml:space="preserve">or extracted </w:t>
      </w:r>
      <w:r w:rsidR="006F7C3C">
        <w:rPr>
          <w:rFonts w:ascii="Arial" w:hAnsi="Arial"/>
        </w:rPr>
        <w:t>protein</w:t>
      </w:r>
      <w:r w:rsidR="00565897" w:rsidRPr="0077259A">
        <w:rPr>
          <w:rFonts w:ascii="Arial" w:hAnsi="Arial"/>
        </w:rPr>
        <w:t>s</w:t>
      </w:r>
      <w:r w:rsidR="006F7C3C">
        <w:rPr>
          <w:rFonts w:ascii="Arial" w:hAnsi="Arial"/>
        </w:rPr>
        <w:t>/peptides</w:t>
      </w:r>
      <w:r w:rsidR="00565897" w:rsidRPr="0077259A">
        <w:rPr>
          <w:rFonts w:ascii="Arial" w:hAnsi="Arial"/>
        </w:rPr>
        <w:t xml:space="preserve"> </w:t>
      </w:r>
      <w:r w:rsidR="00F447A0" w:rsidRPr="0077259A">
        <w:rPr>
          <w:rFonts w:ascii="Arial" w:hAnsi="Arial"/>
        </w:rPr>
        <w:t xml:space="preserve">using </w:t>
      </w:r>
      <w:r w:rsidR="00371A52" w:rsidRPr="0077259A">
        <w:rPr>
          <w:rFonts w:ascii="Arial" w:hAnsi="Arial"/>
        </w:rPr>
        <w:t>validated</w:t>
      </w:r>
      <w:r w:rsidR="00F447A0" w:rsidRPr="0077259A">
        <w:rPr>
          <w:rFonts w:ascii="Arial" w:hAnsi="Arial"/>
        </w:rPr>
        <w:t xml:space="preserve"> technologies </w:t>
      </w:r>
      <w:r w:rsidR="006757C4" w:rsidRPr="0077259A">
        <w:rPr>
          <w:rFonts w:ascii="Arial" w:hAnsi="Arial"/>
        </w:rPr>
        <w:t>to</w:t>
      </w:r>
      <w:r w:rsidR="00371A52" w:rsidRPr="0077259A">
        <w:rPr>
          <w:rFonts w:ascii="Arial" w:hAnsi="Arial"/>
        </w:rPr>
        <w:t xml:space="preserve"> i</w:t>
      </w:r>
      <w:r w:rsidR="007E7C38" w:rsidRPr="0077259A">
        <w:rPr>
          <w:rFonts w:ascii="Arial" w:hAnsi="Arial"/>
        </w:rPr>
        <w:t>dentify and quantify</w:t>
      </w:r>
      <w:r w:rsidR="006757C4" w:rsidRPr="0077259A">
        <w:rPr>
          <w:rFonts w:ascii="Arial" w:hAnsi="Arial"/>
        </w:rPr>
        <w:t xml:space="preserve"> </w:t>
      </w:r>
      <w:r w:rsidR="007E7C38" w:rsidRPr="0077259A">
        <w:rPr>
          <w:rFonts w:ascii="Arial" w:hAnsi="Arial"/>
        </w:rPr>
        <w:t xml:space="preserve">unique proteins </w:t>
      </w:r>
      <w:r w:rsidR="004325CB" w:rsidRPr="0077259A">
        <w:rPr>
          <w:rFonts w:ascii="Arial" w:hAnsi="Arial"/>
        </w:rPr>
        <w:t xml:space="preserve">and phosphorylation sites </w:t>
      </w:r>
      <w:r w:rsidR="008F0B3D" w:rsidRPr="0077259A">
        <w:rPr>
          <w:rFonts w:ascii="Arial" w:hAnsi="Arial"/>
        </w:rPr>
        <w:t>from</w:t>
      </w:r>
      <w:r w:rsidR="007E7C38" w:rsidRPr="0077259A">
        <w:rPr>
          <w:rFonts w:ascii="Arial" w:hAnsi="Arial"/>
        </w:rPr>
        <w:t xml:space="preserve"> tumor sample</w:t>
      </w:r>
      <w:r w:rsidR="008F0B3D" w:rsidRPr="0077259A">
        <w:rPr>
          <w:rFonts w:ascii="Arial" w:hAnsi="Arial"/>
        </w:rPr>
        <w:t>s in the forms</w:t>
      </w:r>
      <w:r w:rsidR="007E7C38" w:rsidRPr="0077259A">
        <w:rPr>
          <w:rFonts w:ascii="Arial" w:hAnsi="Arial"/>
        </w:rPr>
        <w:t xml:space="preserve"> of </w:t>
      </w:r>
      <w:r w:rsidR="00966A51" w:rsidRPr="0077259A">
        <w:rPr>
          <w:rFonts w:ascii="Arial" w:hAnsi="Arial"/>
        </w:rPr>
        <w:t xml:space="preserve">fresh frozen </w:t>
      </w:r>
      <w:r w:rsidR="007E7C38" w:rsidRPr="0077259A">
        <w:rPr>
          <w:rFonts w:ascii="Arial" w:hAnsi="Arial"/>
        </w:rPr>
        <w:t>tissue</w:t>
      </w:r>
      <w:r w:rsidR="00A01089" w:rsidRPr="0077259A">
        <w:rPr>
          <w:rFonts w:ascii="Arial" w:hAnsi="Arial"/>
        </w:rPr>
        <w:t>s</w:t>
      </w:r>
      <w:r w:rsidR="00091121">
        <w:rPr>
          <w:rFonts w:ascii="Arial" w:hAnsi="Arial"/>
        </w:rPr>
        <w:t>,</w:t>
      </w:r>
      <w:r w:rsidR="00630329" w:rsidRPr="0077259A">
        <w:rPr>
          <w:rFonts w:ascii="Arial" w:hAnsi="Arial"/>
        </w:rPr>
        <w:t xml:space="preserve"> </w:t>
      </w:r>
      <w:r w:rsidR="00BB6377" w:rsidRPr="0077259A">
        <w:rPr>
          <w:rFonts w:ascii="Arial" w:hAnsi="Arial"/>
        </w:rPr>
        <w:t xml:space="preserve">FFPE </w:t>
      </w:r>
      <w:r w:rsidR="004D7395" w:rsidRPr="0077259A">
        <w:rPr>
          <w:rFonts w:ascii="Arial" w:hAnsi="Arial"/>
        </w:rPr>
        <w:t>tissue block</w:t>
      </w:r>
      <w:r w:rsidR="00A01089" w:rsidRPr="0077259A">
        <w:rPr>
          <w:rFonts w:ascii="Arial" w:hAnsi="Arial"/>
        </w:rPr>
        <w:t>s</w:t>
      </w:r>
      <w:r w:rsidR="009E73A3" w:rsidRPr="0077259A">
        <w:rPr>
          <w:rFonts w:ascii="Arial" w:hAnsi="Arial"/>
        </w:rPr>
        <w:t xml:space="preserve">, </w:t>
      </w:r>
      <w:r w:rsidR="00087B3A" w:rsidRPr="0077259A">
        <w:rPr>
          <w:rFonts w:ascii="Arial" w:hAnsi="Arial"/>
        </w:rPr>
        <w:t xml:space="preserve">or </w:t>
      </w:r>
      <w:r w:rsidR="0071304C">
        <w:rPr>
          <w:rFonts w:ascii="Arial" w:hAnsi="Arial"/>
        </w:rPr>
        <w:t>purified</w:t>
      </w:r>
      <w:r w:rsidR="00A76FA4">
        <w:rPr>
          <w:rFonts w:ascii="Arial" w:hAnsi="Arial"/>
        </w:rPr>
        <w:t>/isolated</w:t>
      </w:r>
      <w:r w:rsidR="00087B3A" w:rsidRPr="0077259A">
        <w:rPr>
          <w:rFonts w:ascii="Arial" w:hAnsi="Arial"/>
        </w:rPr>
        <w:t xml:space="preserve"> cells from </w:t>
      </w:r>
      <w:r w:rsidR="00630329" w:rsidRPr="0077259A">
        <w:rPr>
          <w:rFonts w:ascii="Arial" w:hAnsi="Arial"/>
        </w:rPr>
        <w:t xml:space="preserve">blood </w:t>
      </w:r>
      <w:r w:rsidR="00882FCC" w:rsidRPr="0077259A">
        <w:rPr>
          <w:rFonts w:ascii="Arial" w:hAnsi="Arial"/>
        </w:rPr>
        <w:t xml:space="preserve">or bone marrow </w:t>
      </w:r>
      <w:r w:rsidR="00A01089" w:rsidRPr="0077259A">
        <w:rPr>
          <w:rFonts w:ascii="Arial" w:hAnsi="Arial"/>
        </w:rPr>
        <w:t xml:space="preserve">samples </w:t>
      </w:r>
      <w:r w:rsidR="00087B3A" w:rsidRPr="0077259A">
        <w:rPr>
          <w:rFonts w:ascii="Arial" w:hAnsi="Arial"/>
        </w:rPr>
        <w:t xml:space="preserve">using </w:t>
      </w:r>
      <w:r w:rsidR="00CB35DF" w:rsidRPr="0077259A">
        <w:rPr>
          <w:rFonts w:ascii="Arial" w:hAnsi="Arial"/>
        </w:rPr>
        <w:t>additional</w:t>
      </w:r>
      <w:r w:rsidR="005E5BE9" w:rsidRPr="0077259A">
        <w:rPr>
          <w:rFonts w:ascii="Arial" w:hAnsi="Arial"/>
        </w:rPr>
        <w:t xml:space="preserve"> processing and enrichment procedures</w:t>
      </w:r>
      <w:r w:rsidR="001801EB" w:rsidRPr="0077259A">
        <w:rPr>
          <w:rFonts w:ascii="Arial" w:hAnsi="Arial"/>
        </w:rPr>
        <w:t xml:space="preserve">. </w:t>
      </w:r>
    </w:p>
    <w:p w14:paraId="6C94E962" w14:textId="3A80639C" w:rsidR="00796A0F" w:rsidRDefault="00BE2769" w:rsidP="0077259A">
      <w:pPr>
        <w:pStyle w:val="BodyText"/>
        <w:numPr>
          <w:ilvl w:val="0"/>
          <w:numId w:val="17"/>
        </w:numPr>
        <w:spacing w:beforeLines="60" w:before="144" w:afterLines="60" w:after="144"/>
        <w:ind w:right="191"/>
        <w:rPr>
          <w:rFonts w:ascii="Arial" w:hAnsi="Arial"/>
        </w:rPr>
      </w:pPr>
      <w:r>
        <w:rPr>
          <w:rFonts w:ascii="Arial" w:hAnsi="Arial"/>
        </w:rPr>
        <w:t>Implement</w:t>
      </w:r>
      <w:r w:rsidR="0077259A">
        <w:rPr>
          <w:rFonts w:ascii="Arial" w:hAnsi="Arial"/>
        </w:rPr>
        <w:t xml:space="preserve"> </w:t>
      </w:r>
      <w:r w:rsidR="00A8185B" w:rsidRPr="0077259A">
        <w:rPr>
          <w:rFonts w:ascii="Arial" w:hAnsi="Arial"/>
        </w:rPr>
        <w:t xml:space="preserve">a QA/QC </w:t>
      </w:r>
      <w:r w:rsidR="00150089" w:rsidRPr="0077259A">
        <w:rPr>
          <w:rFonts w:ascii="Arial" w:hAnsi="Arial"/>
        </w:rPr>
        <w:t xml:space="preserve">procedure </w:t>
      </w:r>
      <w:r w:rsidR="00A8185B" w:rsidRPr="0077259A">
        <w:rPr>
          <w:rFonts w:ascii="Arial" w:hAnsi="Arial"/>
        </w:rPr>
        <w:t>to monitor the performance of work and follow SOPs for each protocol.</w:t>
      </w:r>
      <w:r w:rsidR="000C7718" w:rsidRPr="0077259A">
        <w:rPr>
          <w:rFonts w:ascii="Arial" w:hAnsi="Arial"/>
        </w:rPr>
        <w:t xml:space="preserve"> </w:t>
      </w:r>
    </w:p>
    <w:p w14:paraId="4DD2BEE1" w14:textId="17B8D05B" w:rsidR="00860E0F" w:rsidRDefault="007A14B1" w:rsidP="0077259A">
      <w:pPr>
        <w:pStyle w:val="BodyText"/>
        <w:numPr>
          <w:ilvl w:val="0"/>
          <w:numId w:val="17"/>
        </w:numPr>
        <w:spacing w:beforeLines="60" w:before="144" w:afterLines="60" w:after="144"/>
        <w:ind w:right="191"/>
        <w:rPr>
          <w:rFonts w:ascii="Arial" w:hAnsi="Arial"/>
        </w:rPr>
      </w:pPr>
      <w:r>
        <w:rPr>
          <w:rFonts w:ascii="Arial" w:hAnsi="Arial"/>
        </w:rPr>
        <w:t xml:space="preserve">Deliver </w:t>
      </w:r>
      <w:r w:rsidR="00565897" w:rsidRPr="0077259A">
        <w:rPr>
          <w:rFonts w:ascii="Arial" w:hAnsi="Arial"/>
        </w:rPr>
        <w:t xml:space="preserve">primary and derived proteomic data </w:t>
      </w:r>
      <w:r w:rsidR="00BE669A" w:rsidRPr="0061775F">
        <w:rPr>
          <w:rFonts w:ascii="Arial" w:hAnsi="Arial"/>
        </w:rPr>
        <w:t xml:space="preserve">using the </w:t>
      </w:r>
      <w:r w:rsidR="00BE669A">
        <w:rPr>
          <w:rFonts w:ascii="Arial" w:hAnsi="Arial"/>
        </w:rPr>
        <w:t>newest</w:t>
      </w:r>
      <w:r w:rsidR="00BE669A" w:rsidRPr="0061775F">
        <w:rPr>
          <w:rFonts w:ascii="Arial" w:hAnsi="Arial"/>
        </w:rPr>
        <w:t xml:space="preserve"> human reference genome</w:t>
      </w:r>
      <w:r w:rsidR="00BE669A">
        <w:rPr>
          <w:rFonts w:ascii="Arial" w:hAnsi="Arial"/>
        </w:rPr>
        <w:t xml:space="preserve"> </w:t>
      </w:r>
      <w:r w:rsidR="00BB7A96">
        <w:rPr>
          <w:rFonts w:ascii="Arial" w:hAnsi="Arial"/>
        </w:rPr>
        <w:t xml:space="preserve">as well as associated metadata </w:t>
      </w:r>
      <w:r w:rsidR="00565897" w:rsidRPr="0077259A">
        <w:rPr>
          <w:rFonts w:ascii="Arial" w:hAnsi="Arial"/>
        </w:rPr>
        <w:t>to the CCDI data ecosystem</w:t>
      </w:r>
      <w:r w:rsidR="00860E0F">
        <w:rPr>
          <w:rFonts w:ascii="Arial" w:hAnsi="Arial"/>
        </w:rPr>
        <w:t xml:space="preserve"> or NIH/NCI repositories</w:t>
      </w:r>
      <w:r w:rsidR="007A5F83" w:rsidRPr="0077259A">
        <w:rPr>
          <w:rFonts w:ascii="Arial" w:hAnsi="Arial"/>
        </w:rPr>
        <w:t>.</w:t>
      </w:r>
      <w:r w:rsidR="00715922" w:rsidRPr="0077259A">
        <w:rPr>
          <w:rFonts w:ascii="Arial" w:hAnsi="Arial"/>
        </w:rPr>
        <w:t xml:space="preserve"> </w:t>
      </w:r>
    </w:p>
    <w:p w14:paraId="4E4E7640" w14:textId="106A01C6" w:rsidR="005814C0" w:rsidRPr="0077259A" w:rsidRDefault="009157A4" w:rsidP="00860E0F">
      <w:pPr>
        <w:pStyle w:val="BodyText"/>
        <w:spacing w:beforeLines="60" w:before="144" w:afterLines="60" w:after="144"/>
        <w:ind w:right="191" w:firstLine="720"/>
        <w:rPr>
          <w:rFonts w:ascii="Arial" w:hAnsi="Arial"/>
        </w:rPr>
      </w:pPr>
      <w:r>
        <w:rPr>
          <w:rFonts w:ascii="Arial" w:hAnsi="Arial"/>
        </w:rPr>
        <w:t xml:space="preserve">Protocol modifications </w:t>
      </w:r>
      <w:r w:rsidR="009404B2" w:rsidRPr="0077259A">
        <w:rPr>
          <w:rFonts w:ascii="Arial" w:hAnsi="Arial"/>
        </w:rPr>
        <w:t>shall be reviewed and pre-approved by the CCD</w:t>
      </w:r>
      <w:r w:rsidR="00875E53" w:rsidRPr="0077259A">
        <w:rPr>
          <w:rFonts w:ascii="Arial" w:hAnsi="Arial"/>
        </w:rPr>
        <w:t xml:space="preserve">I </w:t>
      </w:r>
      <w:r w:rsidR="00661D6E" w:rsidRPr="0077259A">
        <w:rPr>
          <w:rFonts w:ascii="Arial" w:hAnsi="Arial"/>
        </w:rPr>
        <w:t xml:space="preserve">COR. </w:t>
      </w:r>
    </w:p>
    <w:p w14:paraId="00EB08E5" w14:textId="49542B1F" w:rsidR="00EC23FE" w:rsidRPr="00A47B54" w:rsidRDefault="00C41087" w:rsidP="00C41087">
      <w:pPr>
        <w:pStyle w:val="BodyText"/>
        <w:spacing w:beforeLines="60" w:before="144" w:afterLines="60" w:after="144"/>
        <w:ind w:right="191"/>
        <w:rPr>
          <w:rFonts w:ascii="Arial" w:hAnsi="Arial" w:cs="Arial"/>
          <w:i/>
          <w:iCs/>
          <w:u w:val="single"/>
        </w:rPr>
      </w:pPr>
      <w:r w:rsidRPr="00C41087">
        <w:rPr>
          <w:rFonts w:ascii="Arial" w:hAnsi="Arial" w:cs="Arial"/>
          <w:i/>
          <w:iCs/>
        </w:rPr>
        <w:tab/>
      </w:r>
      <w:r w:rsidR="00655862" w:rsidRPr="00A47B54">
        <w:rPr>
          <w:rFonts w:ascii="Arial" w:hAnsi="Arial" w:cs="Arial"/>
          <w:i/>
          <w:iCs/>
          <w:u w:val="single"/>
        </w:rPr>
        <w:t>Comprehensive Global Proteome Profiling</w:t>
      </w:r>
    </w:p>
    <w:p w14:paraId="53C0F31C" w14:textId="3E710533" w:rsidR="00EC23FE" w:rsidRPr="00A47B54" w:rsidRDefault="007A14B1" w:rsidP="00EC23FE">
      <w:pPr>
        <w:pStyle w:val="BodyText"/>
        <w:spacing w:beforeLines="60" w:before="144" w:afterLines="60" w:after="144"/>
        <w:ind w:left="720" w:right="191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lastRenderedPageBreak/>
        <w:t>C</w:t>
      </w:r>
      <w:r w:rsidR="001044E0" w:rsidRPr="00A47B54">
        <w:rPr>
          <w:rFonts w:ascii="Arial" w:hAnsi="Arial" w:cs="Arial"/>
        </w:rPr>
        <w:t xml:space="preserve">omprehensively </w:t>
      </w:r>
      <w:r w:rsidR="00293D70">
        <w:rPr>
          <w:rFonts w:ascii="Arial" w:hAnsi="Arial" w:cs="Arial"/>
        </w:rPr>
        <w:t>identify and quantify</w:t>
      </w:r>
      <w:r w:rsidR="00267105" w:rsidRPr="00A47B54">
        <w:rPr>
          <w:rFonts w:ascii="Arial" w:hAnsi="Arial" w:cs="Arial"/>
        </w:rPr>
        <w:t xml:space="preserve"> </w:t>
      </w:r>
      <w:r w:rsidR="001044E0" w:rsidRPr="00A47B54">
        <w:rPr>
          <w:rFonts w:ascii="Arial" w:hAnsi="Arial" w:cs="Arial"/>
        </w:rPr>
        <w:t xml:space="preserve">the </w:t>
      </w:r>
      <w:r w:rsidR="00FE2EED" w:rsidRPr="00A47B54">
        <w:rPr>
          <w:rFonts w:ascii="Arial" w:hAnsi="Arial" w:cs="Arial"/>
        </w:rPr>
        <w:t xml:space="preserve">unmodified protein composition </w:t>
      </w:r>
      <w:r w:rsidR="0051185D" w:rsidRPr="00A47B54">
        <w:rPr>
          <w:rFonts w:ascii="Arial" w:hAnsi="Arial" w:cs="Arial"/>
        </w:rPr>
        <w:t xml:space="preserve">(i.e., global proteomics) </w:t>
      </w:r>
      <w:r w:rsidR="0051692F" w:rsidRPr="00A47B54">
        <w:rPr>
          <w:rFonts w:ascii="Arial" w:hAnsi="Arial" w:cs="Arial"/>
        </w:rPr>
        <w:t xml:space="preserve">resulting </w:t>
      </w:r>
      <w:r w:rsidR="001044E0" w:rsidRPr="00A47B54">
        <w:rPr>
          <w:rFonts w:ascii="Arial" w:hAnsi="Arial" w:cs="Arial"/>
        </w:rPr>
        <w:t>from</w:t>
      </w:r>
      <w:r w:rsidR="00FE2EED" w:rsidRPr="00A47B54">
        <w:rPr>
          <w:rFonts w:ascii="Arial" w:hAnsi="Arial" w:cs="Arial"/>
        </w:rPr>
        <w:t xml:space="preserve"> </w:t>
      </w:r>
      <w:r w:rsidR="00267105" w:rsidRPr="00A47B54">
        <w:rPr>
          <w:rFonts w:ascii="Arial" w:hAnsi="Arial" w:cs="Arial"/>
        </w:rPr>
        <w:t>proteins</w:t>
      </w:r>
      <w:r w:rsidR="00FE2EED" w:rsidRPr="00A47B54">
        <w:rPr>
          <w:rFonts w:ascii="Arial" w:hAnsi="Arial" w:cs="Arial"/>
        </w:rPr>
        <w:t xml:space="preserve"> or </w:t>
      </w:r>
      <w:r w:rsidR="00267105" w:rsidRPr="00A47B54">
        <w:rPr>
          <w:rFonts w:ascii="Arial" w:hAnsi="Arial" w:cs="Arial"/>
        </w:rPr>
        <w:t xml:space="preserve">peptides </w:t>
      </w:r>
      <w:r w:rsidR="0051692F" w:rsidRPr="00A47B54">
        <w:rPr>
          <w:rFonts w:ascii="Arial" w:hAnsi="Arial" w:cs="Arial"/>
        </w:rPr>
        <w:t xml:space="preserve">extracted </w:t>
      </w:r>
      <w:r w:rsidR="00267105" w:rsidRPr="00A47B54">
        <w:rPr>
          <w:rFonts w:ascii="Arial" w:hAnsi="Arial" w:cs="Arial"/>
        </w:rPr>
        <w:t>from specimens</w:t>
      </w:r>
      <w:r w:rsidR="00EC23FE" w:rsidRPr="00A47B54">
        <w:rPr>
          <w:rFonts w:ascii="Arial" w:hAnsi="Arial" w:cs="Arial"/>
        </w:rPr>
        <w:t xml:space="preserve">. The depth and coverage </w:t>
      </w:r>
      <w:r w:rsidR="008A79BE" w:rsidRPr="00A47B54">
        <w:rPr>
          <w:rFonts w:ascii="Arial" w:hAnsi="Arial" w:cs="Arial"/>
        </w:rPr>
        <w:t>of prote</w:t>
      </w:r>
      <w:r w:rsidR="00BC7332">
        <w:rPr>
          <w:rFonts w:ascii="Arial" w:hAnsi="Arial" w:cs="Arial"/>
        </w:rPr>
        <w:t xml:space="preserve">omes will </w:t>
      </w:r>
      <w:r w:rsidR="008A79BE" w:rsidRPr="00A47B54">
        <w:rPr>
          <w:rFonts w:ascii="Arial" w:hAnsi="Arial" w:cs="Arial"/>
        </w:rPr>
        <w:t xml:space="preserve">depend on the </w:t>
      </w:r>
      <w:r w:rsidR="00761A5B">
        <w:rPr>
          <w:rFonts w:ascii="Arial" w:hAnsi="Arial" w:cs="Arial"/>
        </w:rPr>
        <w:t xml:space="preserve">sample </w:t>
      </w:r>
      <w:r w:rsidR="008A79BE" w:rsidRPr="00A47B54">
        <w:rPr>
          <w:rFonts w:ascii="Arial" w:hAnsi="Arial" w:cs="Arial"/>
        </w:rPr>
        <w:t xml:space="preserve">input </w:t>
      </w:r>
      <w:r w:rsidR="00493BCC" w:rsidRPr="00A47B54">
        <w:rPr>
          <w:rFonts w:ascii="Arial" w:hAnsi="Arial" w:cs="Arial"/>
        </w:rPr>
        <w:t>and type of starting materials</w:t>
      </w:r>
      <w:r w:rsidR="008A79BE" w:rsidRPr="00A47B54">
        <w:rPr>
          <w:rFonts w:ascii="Arial" w:hAnsi="Arial" w:cs="Arial"/>
        </w:rPr>
        <w:t>.</w:t>
      </w:r>
    </w:p>
    <w:p w14:paraId="2C3B62AC" w14:textId="3C8338C1" w:rsidR="00EC23FE" w:rsidRPr="00A47B54" w:rsidRDefault="00B36315" w:rsidP="00EC23FE">
      <w:pPr>
        <w:pStyle w:val="BodyText"/>
        <w:spacing w:beforeLines="60" w:before="144" w:afterLines="60" w:after="144"/>
        <w:ind w:left="720" w:right="191"/>
        <w:rPr>
          <w:rFonts w:ascii="Arial" w:hAnsi="Arial" w:cs="Arial"/>
          <w:i/>
          <w:iCs/>
          <w:u w:val="single"/>
        </w:rPr>
      </w:pPr>
      <w:r w:rsidRPr="00A47B54">
        <w:rPr>
          <w:rFonts w:ascii="Arial" w:hAnsi="Arial" w:cs="Arial"/>
          <w:i/>
          <w:iCs/>
          <w:u w:val="single"/>
        </w:rPr>
        <w:t xml:space="preserve">Comprehensive </w:t>
      </w:r>
      <w:proofErr w:type="spellStart"/>
      <w:r w:rsidRPr="00A47B54">
        <w:rPr>
          <w:rFonts w:ascii="Arial" w:hAnsi="Arial" w:cs="Arial"/>
          <w:i/>
          <w:iCs/>
          <w:u w:val="single"/>
        </w:rPr>
        <w:t>Phosphoproteome</w:t>
      </w:r>
      <w:proofErr w:type="spellEnd"/>
      <w:r w:rsidRPr="00A47B54">
        <w:rPr>
          <w:rFonts w:ascii="Arial" w:hAnsi="Arial" w:cs="Arial"/>
          <w:i/>
          <w:iCs/>
          <w:u w:val="single"/>
        </w:rPr>
        <w:t xml:space="preserve"> Profiling</w:t>
      </w:r>
    </w:p>
    <w:p w14:paraId="26A0C67A" w14:textId="4EFF75AF" w:rsidR="00EC23FE" w:rsidRPr="00373DA9" w:rsidRDefault="007A14B1" w:rsidP="00201E15">
      <w:pPr>
        <w:pStyle w:val="BodyText"/>
        <w:spacing w:beforeLines="60" w:before="144" w:afterLines="60" w:after="144"/>
        <w:ind w:left="720" w:right="191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CC28B9" w:rsidRPr="00A47B54">
        <w:rPr>
          <w:rFonts w:ascii="Arial" w:hAnsi="Arial" w:cs="Arial"/>
        </w:rPr>
        <w:t xml:space="preserve">nrich for </w:t>
      </w:r>
      <w:r w:rsidR="001365D9" w:rsidRPr="00A47B54">
        <w:rPr>
          <w:rFonts w:ascii="Arial" w:hAnsi="Arial" w:cs="Arial"/>
        </w:rPr>
        <w:t xml:space="preserve">and comprehensively </w:t>
      </w:r>
      <w:r w:rsidR="00877264">
        <w:rPr>
          <w:rFonts w:ascii="Arial" w:hAnsi="Arial" w:cs="Arial"/>
        </w:rPr>
        <w:t>identify and quantify</w:t>
      </w:r>
      <w:r w:rsidR="001365D9" w:rsidRPr="00A47B54">
        <w:rPr>
          <w:rFonts w:ascii="Arial" w:hAnsi="Arial" w:cs="Arial"/>
        </w:rPr>
        <w:t xml:space="preserve"> </w:t>
      </w:r>
      <w:r w:rsidR="002E0624">
        <w:rPr>
          <w:rFonts w:ascii="Arial" w:hAnsi="Arial" w:cs="Arial"/>
        </w:rPr>
        <w:t xml:space="preserve">site-specific </w:t>
      </w:r>
      <w:r w:rsidR="00CC28B9" w:rsidRPr="00A47B54">
        <w:rPr>
          <w:rFonts w:ascii="Arial" w:hAnsi="Arial" w:cs="Arial"/>
        </w:rPr>
        <w:t>phosphoserine</w:t>
      </w:r>
      <w:r w:rsidR="00B307F9" w:rsidRPr="00A47B54">
        <w:rPr>
          <w:rFonts w:ascii="Arial" w:hAnsi="Arial" w:cs="Arial"/>
        </w:rPr>
        <w:t>-</w:t>
      </w:r>
      <w:r w:rsidR="00CC28B9" w:rsidRPr="00A47B54">
        <w:rPr>
          <w:rFonts w:ascii="Arial" w:hAnsi="Arial" w:cs="Arial"/>
        </w:rPr>
        <w:t xml:space="preserve">, </w:t>
      </w:r>
      <w:proofErr w:type="spellStart"/>
      <w:r w:rsidR="00CC28B9" w:rsidRPr="00A47B54">
        <w:rPr>
          <w:rFonts w:ascii="Arial" w:hAnsi="Arial" w:cs="Arial"/>
        </w:rPr>
        <w:t>phosphothreon</w:t>
      </w:r>
      <w:r w:rsidR="00B307F9" w:rsidRPr="00A47B54">
        <w:rPr>
          <w:rFonts w:ascii="Arial" w:hAnsi="Arial" w:cs="Arial"/>
        </w:rPr>
        <w:t>ine</w:t>
      </w:r>
      <w:proofErr w:type="spellEnd"/>
      <w:r w:rsidR="00CC28B9" w:rsidRPr="00A47B54">
        <w:rPr>
          <w:rFonts w:ascii="Arial" w:hAnsi="Arial" w:cs="Arial"/>
        </w:rPr>
        <w:t xml:space="preserve"> and </w:t>
      </w:r>
      <w:proofErr w:type="spellStart"/>
      <w:r w:rsidR="00CC28B9" w:rsidRPr="00A47B54">
        <w:rPr>
          <w:rFonts w:ascii="Arial" w:hAnsi="Arial" w:cs="Arial"/>
        </w:rPr>
        <w:t>phosphotyro</w:t>
      </w:r>
      <w:r w:rsidR="00B307F9" w:rsidRPr="00A47B54">
        <w:rPr>
          <w:rFonts w:ascii="Arial" w:hAnsi="Arial" w:cs="Arial"/>
        </w:rPr>
        <w:t>sine</w:t>
      </w:r>
      <w:proofErr w:type="spellEnd"/>
      <w:r w:rsidR="00CC28B9" w:rsidRPr="00A47B54">
        <w:rPr>
          <w:rFonts w:ascii="Arial" w:hAnsi="Arial" w:cs="Arial"/>
        </w:rPr>
        <w:t xml:space="preserve">-containing proteins and peptides extracted from </w:t>
      </w:r>
      <w:r w:rsidR="00840C2F" w:rsidRPr="00A47B54">
        <w:rPr>
          <w:rFonts w:ascii="Arial" w:hAnsi="Arial" w:cs="Arial"/>
        </w:rPr>
        <w:t xml:space="preserve">cancer </w:t>
      </w:r>
      <w:r w:rsidR="00CC28B9" w:rsidRPr="00A47B54">
        <w:rPr>
          <w:rFonts w:ascii="Arial" w:hAnsi="Arial" w:cs="Arial"/>
        </w:rPr>
        <w:t>specimens</w:t>
      </w:r>
      <w:r w:rsidR="00201E15" w:rsidRPr="00A47B54">
        <w:rPr>
          <w:rFonts w:ascii="Arial" w:hAnsi="Arial" w:cs="Arial"/>
        </w:rPr>
        <w:t xml:space="preserve"> </w:t>
      </w:r>
      <w:r w:rsidR="00B307F9" w:rsidRPr="00A47B54">
        <w:rPr>
          <w:rFonts w:ascii="Arial" w:hAnsi="Arial" w:cs="Arial"/>
        </w:rPr>
        <w:t xml:space="preserve">with </w:t>
      </w:r>
      <w:r w:rsidR="002E0624">
        <w:rPr>
          <w:rFonts w:ascii="Arial" w:hAnsi="Arial" w:cs="Arial"/>
        </w:rPr>
        <w:t xml:space="preserve">relative quantification </w:t>
      </w:r>
      <w:r w:rsidR="00201E15" w:rsidRPr="00A47B54">
        <w:rPr>
          <w:rFonts w:ascii="Arial" w:hAnsi="Arial" w:cs="Arial"/>
        </w:rPr>
        <w:t>(i.e.,</w:t>
      </w:r>
      <w:r w:rsidR="00CC28B9" w:rsidRPr="00A47B54">
        <w:rPr>
          <w:rFonts w:ascii="Arial" w:hAnsi="Arial" w:cs="Arial"/>
        </w:rPr>
        <w:t xml:space="preserve"> </w:t>
      </w:r>
      <w:proofErr w:type="spellStart"/>
      <w:r w:rsidR="00CC28B9" w:rsidRPr="00A47B54">
        <w:rPr>
          <w:rFonts w:ascii="Arial" w:hAnsi="Arial" w:cs="Arial"/>
        </w:rPr>
        <w:t>phospho</w:t>
      </w:r>
      <w:r w:rsidR="00201E15" w:rsidRPr="00A47B54">
        <w:rPr>
          <w:rFonts w:ascii="Arial" w:hAnsi="Arial" w:cs="Arial"/>
        </w:rPr>
        <w:t>proteomics</w:t>
      </w:r>
      <w:proofErr w:type="spellEnd"/>
      <w:r w:rsidR="00201E15" w:rsidRPr="00A47B54">
        <w:rPr>
          <w:rFonts w:ascii="Arial" w:hAnsi="Arial" w:cs="Arial"/>
        </w:rPr>
        <w:t xml:space="preserve">). The depth and coverage of </w:t>
      </w:r>
      <w:proofErr w:type="spellStart"/>
      <w:r w:rsidR="00676C22">
        <w:rPr>
          <w:rFonts w:ascii="Arial" w:hAnsi="Arial" w:cs="Arial"/>
        </w:rPr>
        <w:t>phosphoproteomes</w:t>
      </w:r>
      <w:proofErr w:type="spellEnd"/>
      <w:r w:rsidR="00201E15" w:rsidRPr="00A47B54">
        <w:rPr>
          <w:rFonts w:ascii="Arial" w:hAnsi="Arial" w:cs="Arial"/>
        </w:rPr>
        <w:t xml:space="preserve"> </w:t>
      </w:r>
      <w:r w:rsidR="00840C2F" w:rsidRPr="00A47B54">
        <w:rPr>
          <w:rFonts w:ascii="Arial" w:hAnsi="Arial" w:cs="Arial"/>
        </w:rPr>
        <w:t xml:space="preserve">will vary </w:t>
      </w:r>
      <w:r w:rsidR="00201E15" w:rsidRPr="00A47B54">
        <w:rPr>
          <w:rFonts w:ascii="Arial" w:hAnsi="Arial" w:cs="Arial"/>
        </w:rPr>
        <w:t>depend</w:t>
      </w:r>
      <w:r w:rsidR="00840C2F" w:rsidRPr="00A47B54">
        <w:rPr>
          <w:rFonts w:ascii="Arial" w:hAnsi="Arial" w:cs="Arial"/>
        </w:rPr>
        <w:t>ent</w:t>
      </w:r>
      <w:r w:rsidR="00201E15" w:rsidRPr="00A47B54">
        <w:rPr>
          <w:rFonts w:ascii="Arial" w:hAnsi="Arial" w:cs="Arial"/>
        </w:rPr>
        <w:t xml:space="preserve"> on the </w:t>
      </w:r>
      <w:r w:rsidR="00323BF9">
        <w:rPr>
          <w:rFonts w:ascii="Arial" w:hAnsi="Arial" w:cs="Arial"/>
        </w:rPr>
        <w:t xml:space="preserve">sample </w:t>
      </w:r>
      <w:r w:rsidR="00201E15" w:rsidRPr="00A47B54">
        <w:rPr>
          <w:rFonts w:ascii="Arial" w:hAnsi="Arial" w:cs="Arial"/>
        </w:rPr>
        <w:t xml:space="preserve">input </w:t>
      </w:r>
      <w:r w:rsidR="00493BCC" w:rsidRPr="00A47B54">
        <w:rPr>
          <w:rFonts w:ascii="Arial" w:hAnsi="Arial" w:cs="Arial"/>
        </w:rPr>
        <w:t xml:space="preserve">and type of </w:t>
      </w:r>
      <w:r w:rsidR="00323BF9">
        <w:rPr>
          <w:rFonts w:ascii="Arial" w:hAnsi="Arial" w:cs="Arial"/>
        </w:rPr>
        <w:t xml:space="preserve">starting </w:t>
      </w:r>
      <w:r w:rsidR="00201E15" w:rsidRPr="00A47B54">
        <w:rPr>
          <w:rFonts w:ascii="Arial" w:hAnsi="Arial" w:cs="Arial"/>
        </w:rPr>
        <w:t>materials.</w:t>
      </w:r>
      <w:r w:rsidR="00EC23FE" w:rsidRPr="00A47B54">
        <w:rPr>
          <w:rFonts w:ascii="Arial" w:hAnsi="Arial" w:cs="Arial"/>
        </w:rPr>
        <w:t xml:space="preserve"> </w:t>
      </w:r>
    </w:p>
    <w:p w14:paraId="5F083927" w14:textId="373E3119" w:rsidR="0011651D" w:rsidRPr="00A47B54" w:rsidRDefault="009B2258" w:rsidP="0088572A">
      <w:pPr>
        <w:pStyle w:val="BodyText"/>
        <w:spacing w:after="120"/>
        <w:ind w:left="720" w:right="187"/>
        <w:rPr>
          <w:rFonts w:ascii="Arial" w:hAnsi="Arial" w:cs="Arial"/>
        </w:rPr>
      </w:pPr>
      <w:r w:rsidRPr="00373DA9">
        <w:rPr>
          <w:rFonts w:ascii="Arial" w:hAnsi="Arial"/>
          <w:b/>
        </w:rPr>
        <w:t xml:space="preserve">Task </w:t>
      </w:r>
      <w:r w:rsidR="00D77072" w:rsidRPr="00A47B54">
        <w:rPr>
          <w:rFonts w:ascii="Arial" w:hAnsi="Arial" w:cs="Arial"/>
          <w:b/>
        </w:rPr>
        <w:t>AREA</w:t>
      </w:r>
      <w:r w:rsidRPr="00A47B54">
        <w:rPr>
          <w:rFonts w:ascii="Arial" w:hAnsi="Arial" w:cs="Arial"/>
          <w:b/>
        </w:rPr>
        <w:t xml:space="preserve"> </w:t>
      </w:r>
      <w:r w:rsidRPr="00373DA9">
        <w:rPr>
          <w:rFonts w:ascii="Arial" w:hAnsi="Arial"/>
          <w:b/>
        </w:rPr>
        <w:t>3</w:t>
      </w:r>
      <w:r w:rsidRPr="00373DA9">
        <w:rPr>
          <w:rFonts w:ascii="Arial" w:hAnsi="Arial"/>
        </w:rPr>
        <w:t xml:space="preserve">: </w:t>
      </w:r>
      <w:r w:rsidR="00676C22">
        <w:rPr>
          <w:rFonts w:ascii="Arial" w:hAnsi="Arial"/>
          <w:b/>
        </w:rPr>
        <w:t>M</w:t>
      </w:r>
      <w:r w:rsidRPr="00373DA9">
        <w:rPr>
          <w:rFonts w:ascii="Arial" w:hAnsi="Arial"/>
          <w:b/>
        </w:rPr>
        <w:t xml:space="preserve">etabolomic profiling for </w:t>
      </w:r>
      <w:r w:rsidR="00B142BD" w:rsidRPr="00373DA9">
        <w:rPr>
          <w:rFonts w:ascii="Arial" w:hAnsi="Arial"/>
          <w:b/>
        </w:rPr>
        <w:t>pediatric and AYA clinical trial specimens</w:t>
      </w:r>
      <w:r w:rsidRPr="00373DA9">
        <w:rPr>
          <w:rFonts w:ascii="Arial" w:hAnsi="Arial"/>
        </w:rPr>
        <w:t xml:space="preserve"> </w:t>
      </w:r>
    </w:p>
    <w:p w14:paraId="2BD44AB8" w14:textId="77777777" w:rsidR="007A14B1" w:rsidRDefault="00586226" w:rsidP="00373DA9">
      <w:pPr>
        <w:pStyle w:val="BodyText"/>
        <w:spacing w:after="120"/>
        <w:ind w:left="720" w:right="187"/>
        <w:rPr>
          <w:rFonts w:ascii="Arial" w:hAnsi="Arial" w:cs="Arial"/>
        </w:rPr>
      </w:pPr>
      <w:r w:rsidRPr="00E63CE5">
        <w:rPr>
          <w:rFonts w:ascii="Arial" w:hAnsi="Arial" w:cs="Arial"/>
        </w:rPr>
        <w:t xml:space="preserve">The </w:t>
      </w:r>
      <w:r w:rsidRPr="007E181E">
        <w:rPr>
          <w:rFonts w:ascii="Arial" w:hAnsi="Arial" w:cs="Arial"/>
        </w:rPr>
        <w:t>Contractor</w:t>
      </w:r>
      <w:r w:rsidR="00313AFD" w:rsidRPr="00E63CE5">
        <w:rPr>
          <w:rFonts w:ascii="Arial" w:hAnsi="Arial" w:cs="Arial"/>
        </w:rPr>
        <w:t xml:space="preserve"> shall</w:t>
      </w:r>
      <w:r w:rsidR="007A14B1">
        <w:rPr>
          <w:rFonts w:ascii="Arial" w:hAnsi="Arial" w:cs="Arial"/>
        </w:rPr>
        <w:t>:</w:t>
      </w:r>
    </w:p>
    <w:p w14:paraId="0E0C8AAA" w14:textId="77777777" w:rsidR="00807CC6" w:rsidRDefault="007A14B1" w:rsidP="007A14B1">
      <w:pPr>
        <w:pStyle w:val="BodyText"/>
        <w:numPr>
          <w:ilvl w:val="0"/>
          <w:numId w:val="18"/>
        </w:numPr>
        <w:spacing w:after="120"/>
        <w:ind w:right="187"/>
        <w:rPr>
          <w:rFonts w:ascii="Arial" w:hAnsi="Arial"/>
        </w:rPr>
      </w:pPr>
      <w:r w:rsidRPr="00807CC6">
        <w:rPr>
          <w:rFonts w:ascii="Arial" w:hAnsi="Arial"/>
        </w:rPr>
        <w:t>C</w:t>
      </w:r>
      <w:r w:rsidR="00B62B19" w:rsidRPr="00807CC6">
        <w:rPr>
          <w:rFonts w:ascii="Arial" w:hAnsi="Arial"/>
        </w:rPr>
        <w:t xml:space="preserve">omprehensively </w:t>
      </w:r>
      <w:r w:rsidR="00892781" w:rsidRPr="00807CC6">
        <w:rPr>
          <w:rFonts w:ascii="Arial" w:hAnsi="Arial" w:cs="Arial"/>
        </w:rPr>
        <w:t xml:space="preserve">identify and </w:t>
      </w:r>
      <w:r w:rsidR="00313AFD" w:rsidRPr="00807CC6">
        <w:rPr>
          <w:rFonts w:ascii="Arial" w:hAnsi="Arial"/>
        </w:rPr>
        <w:t xml:space="preserve">measure </w:t>
      </w:r>
      <w:r w:rsidR="001905B2" w:rsidRPr="00807CC6">
        <w:rPr>
          <w:rFonts w:ascii="Arial" w:hAnsi="Arial"/>
        </w:rPr>
        <w:t>(</w:t>
      </w:r>
      <w:r w:rsidR="00313AFD" w:rsidRPr="00807CC6">
        <w:rPr>
          <w:rFonts w:ascii="Arial" w:hAnsi="Arial"/>
        </w:rPr>
        <w:t>relative concentrations</w:t>
      </w:r>
      <w:r w:rsidR="001905B2" w:rsidRPr="00807CC6">
        <w:rPr>
          <w:rFonts w:ascii="Arial" w:hAnsi="Arial"/>
        </w:rPr>
        <w:t>)</w:t>
      </w:r>
      <w:r w:rsidR="00313AFD" w:rsidRPr="00807CC6">
        <w:rPr>
          <w:rFonts w:ascii="Arial" w:hAnsi="Arial"/>
        </w:rPr>
        <w:t xml:space="preserve"> of</w:t>
      </w:r>
      <w:r w:rsidR="00CE2C05" w:rsidRPr="00807CC6">
        <w:rPr>
          <w:rFonts w:ascii="Arial" w:hAnsi="Arial"/>
        </w:rPr>
        <w:t xml:space="preserve"> </w:t>
      </w:r>
      <w:r w:rsidR="00313AFD" w:rsidRPr="00807CC6">
        <w:rPr>
          <w:rFonts w:ascii="Arial" w:hAnsi="Arial"/>
        </w:rPr>
        <w:t xml:space="preserve">metabolites </w:t>
      </w:r>
      <w:r w:rsidR="00E621FE" w:rsidRPr="00807CC6">
        <w:rPr>
          <w:rFonts w:ascii="Arial" w:hAnsi="Arial"/>
        </w:rPr>
        <w:t>and</w:t>
      </w:r>
      <w:r w:rsidR="00354A76" w:rsidRPr="00807CC6">
        <w:rPr>
          <w:rFonts w:ascii="Arial" w:hAnsi="Arial"/>
        </w:rPr>
        <w:t>/or</w:t>
      </w:r>
      <w:r w:rsidR="00BB47B9" w:rsidRPr="00807CC6">
        <w:rPr>
          <w:rFonts w:ascii="Arial" w:hAnsi="Arial"/>
        </w:rPr>
        <w:t xml:space="preserve"> metabolite features </w:t>
      </w:r>
      <w:r w:rsidR="001905B2" w:rsidRPr="00807CC6">
        <w:rPr>
          <w:rFonts w:ascii="Arial" w:hAnsi="Arial"/>
        </w:rPr>
        <w:t xml:space="preserve">using validated LC-MS or GC-MS platforms </w:t>
      </w:r>
      <w:r w:rsidR="00313AFD" w:rsidRPr="00807CC6">
        <w:rPr>
          <w:rFonts w:ascii="Arial" w:hAnsi="Arial"/>
        </w:rPr>
        <w:t xml:space="preserve">in </w:t>
      </w:r>
      <w:r w:rsidR="001905B2" w:rsidRPr="00807CC6">
        <w:rPr>
          <w:rFonts w:ascii="Arial" w:hAnsi="Arial"/>
        </w:rPr>
        <w:t xml:space="preserve">specimens such as </w:t>
      </w:r>
      <w:r w:rsidR="008507AF" w:rsidRPr="00807CC6">
        <w:rPr>
          <w:rFonts w:ascii="Arial" w:hAnsi="Arial"/>
        </w:rPr>
        <w:t xml:space="preserve">tissue, </w:t>
      </w:r>
      <w:r w:rsidR="00313AFD" w:rsidRPr="00807CC6">
        <w:rPr>
          <w:rFonts w:ascii="Arial" w:hAnsi="Arial"/>
        </w:rPr>
        <w:t xml:space="preserve">serum, plasma, </w:t>
      </w:r>
      <w:r w:rsidR="00B930B8" w:rsidRPr="00807CC6">
        <w:rPr>
          <w:rFonts w:ascii="Arial" w:hAnsi="Arial"/>
        </w:rPr>
        <w:t>urine</w:t>
      </w:r>
      <w:r w:rsidR="00807CC6">
        <w:rPr>
          <w:rFonts w:ascii="Arial" w:hAnsi="Arial"/>
        </w:rPr>
        <w:t>.</w:t>
      </w:r>
    </w:p>
    <w:p w14:paraId="7938FD6F" w14:textId="123058FA" w:rsidR="007A14B1" w:rsidRPr="00807CC6" w:rsidRDefault="00807CC6" w:rsidP="007A14B1">
      <w:pPr>
        <w:pStyle w:val="BodyText"/>
        <w:numPr>
          <w:ilvl w:val="0"/>
          <w:numId w:val="18"/>
        </w:numPr>
        <w:spacing w:after="120"/>
        <w:ind w:right="187"/>
        <w:rPr>
          <w:rFonts w:ascii="Arial" w:hAnsi="Arial"/>
        </w:rPr>
      </w:pPr>
      <w:r>
        <w:rPr>
          <w:rFonts w:ascii="Arial" w:hAnsi="Arial"/>
        </w:rPr>
        <w:t>B</w:t>
      </w:r>
      <w:r w:rsidR="000438B8" w:rsidRPr="00807CC6">
        <w:rPr>
          <w:rFonts w:ascii="Arial" w:hAnsi="Arial"/>
        </w:rPr>
        <w:t xml:space="preserve">uild up </w:t>
      </w:r>
      <w:r w:rsidR="00044B5F" w:rsidRPr="00807CC6">
        <w:rPr>
          <w:rFonts w:ascii="Arial" w:hAnsi="Arial"/>
        </w:rPr>
        <w:t xml:space="preserve">metabolomic </w:t>
      </w:r>
      <w:r w:rsidR="0062779F" w:rsidRPr="00807CC6">
        <w:rPr>
          <w:rFonts w:ascii="Arial" w:hAnsi="Arial"/>
        </w:rPr>
        <w:t>profiling</w:t>
      </w:r>
      <w:r w:rsidR="00044B5F" w:rsidRPr="00807CC6">
        <w:rPr>
          <w:rFonts w:ascii="Arial" w:hAnsi="Arial"/>
        </w:rPr>
        <w:t xml:space="preserve"> capacity to</w:t>
      </w:r>
      <w:r w:rsidR="00526674" w:rsidRPr="00807CC6">
        <w:rPr>
          <w:rFonts w:ascii="Arial" w:hAnsi="Arial"/>
        </w:rPr>
        <w:t xml:space="preserve"> analyze </w:t>
      </w:r>
      <w:r w:rsidR="001340B4" w:rsidRPr="00807CC6">
        <w:rPr>
          <w:rFonts w:ascii="Arial" w:hAnsi="Arial"/>
        </w:rPr>
        <w:t>&gt;</w:t>
      </w:r>
      <w:r w:rsidR="00871566" w:rsidRPr="00807CC6">
        <w:rPr>
          <w:rFonts w:ascii="Arial" w:hAnsi="Arial"/>
        </w:rPr>
        <w:t>3</w:t>
      </w:r>
      <w:r w:rsidR="00175635" w:rsidRPr="00807CC6">
        <w:rPr>
          <w:rFonts w:ascii="Arial" w:hAnsi="Arial"/>
        </w:rPr>
        <w:t>0</w:t>
      </w:r>
      <w:r w:rsidR="00526674" w:rsidRPr="00807CC6">
        <w:rPr>
          <w:rFonts w:ascii="Arial" w:hAnsi="Arial"/>
        </w:rPr>
        <w:t xml:space="preserve">0 samples per </w:t>
      </w:r>
      <w:r w:rsidR="00175635" w:rsidRPr="00807CC6">
        <w:rPr>
          <w:rFonts w:ascii="Arial" w:hAnsi="Arial"/>
        </w:rPr>
        <w:t>year</w:t>
      </w:r>
      <w:r w:rsidR="00B91159" w:rsidRPr="00807CC6">
        <w:rPr>
          <w:rFonts w:ascii="Arial" w:hAnsi="Arial"/>
        </w:rPr>
        <w:t>.</w:t>
      </w:r>
    </w:p>
    <w:p w14:paraId="417C9EEE" w14:textId="46721DB5" w:rsidR="007A14B1" w:rsidRDefault="007A14B1" w:rsidP="007A14B1">
      <w:pPr>
        <w:pStyle w:val="BodyText"/>
        <w:numPr>
          <w:ilvl w:val="0"/>
          <w:numId w:val="18"/>
        </w:numPr>
        <w:spacing w:after="120"/>
        <w:ind w:right="187"/>
        <w:rPr>
          <w:rFonts w:ascii="Arial" w:hAnsi="Arial"/>
        </w:rPr>
      </w:pPr>
      <w:r>
        <w:rPr>
          <w:rFonts w:ascii="Arial" w:hAnsi="Arial"/>
        </w:rPr>
        <w:t>C</w:t>
      </w:r>
      <w:r w:rsidR="00526674" w:rsidRPr="00373DA9">
        <w:rPr>
          <w:rFonts w:ascii="Arial" w:hAnsi="Arial"/>
        </w:rPr>
        <w:t xml:space="preserve">urate </w:t>
      </w:r>
      <w:r w:rsidR="00597A51">
        <w:rPr>
          <w:rFonts w:ascii="Arial" w:hAnsi="Arial"/>
        </w:rPr>
        <w:t xml:space="preserve">metabolomic </w:t>
      </w:r>
      <w:r w:rsidR="00526674" w:rsidRPr="00373DA9">
        <w:rPr>
          <w:rFonts w:ascii="Arial" w:hAnsi="Arial"/>
        </w:rPr>
        <w:t>data</w:t>
      </w:r>
      <w:r w:rsidR="00CE2C7B" w:rsidRPr="00373DA9">
        <w:rPr>
          <w:rFonts w:ascii="Arial" w:hAnsi="Arial"/>
        </w:rPr>
        <w:t xml:space="preserve"> and identify </w:t>
      </w:r>
      <w:r w:rsidR="00B91159">
        <w:rPr>
          <w:rFonts w:ascii="Arial" w:hAnsi="Arial"/>
        </w:rPr>
        <w:t xml:space="preserve">a subset of </w:t>
      </w:r>
      <w:r w:rsidR="00526674" w:rsidRPr="00373DA9">
        <w:rPr>
          <w:rFonts w:ascii="Arial" w:hAnsi="Arial"/>
        </w:rPr>
        <w:t>metabolite</w:t>
      </w:r>
      <w:r w:rsidR="00CE2C7B" w:rsidRPr="00373DA9">
        <w:rPr>
          <w:rFonts w:ascii="Arial" w:hAnsi="Arial"/>
        </w:rPr>
        <w:t>s</w:t>
      </w:r>
      <w:r w:rsidR="001159F6" w:rsidRPr="00373DA9">
        <w:rPr>
          <w:rFonts w:ascii="Arial" w:hAnsi="Arial"/>
        </w:rPr>
        <w:t xml:space="preserve"> </w:t>
      </w:r>
      <w:r w:rsidR="00BC4A29" w:rsidRPr="0061775F">
        <w:rPr>
          <w:rFonts w:ascii="Arial" w:hAnsi="Arial"/>
        </w:rPr>
        <w:t xml:space="preserve">using the </w:t>
      </w:r>
      <w:r w:rsidR="00BC4A29">
        <w:rPr>
          <w:rFonts w:ascii="Arial" w:hAnsi="Arial"/>
        </w:rPr>
        <w:t>newest</w:t>
      </w:r>
      <w:r w:rsidR="00BC4A29" w:rsidRPr="0061775F">
        <w:rPr>
          <w:rFonts w:ascii="Arial" w:hAnsi="Arial"/>
        </w:rPr>
        <w:t xml:space="preserve"> </w:t>
      </w:r>
      <w:r w:rsidR="00BC4A29">
        <w:rPr>
          <w:rFonts w:ascii="Arial" w:hAnsi="Arial"/>
        </w:rPr>
        <w:t>reference spectral library</w:t>
      </w:r>
      <w:r w:rsidR="00BC4A29" w:rsidRPr="00373DA9">
        <w:rPr>
          <w:rFonts w:ascii="Arial" w:hAnsi="Arial"/>
        </w:rPr>
        <w:t xml:space="preserve"> </w:t>
      </w:r>
      <w:r w:rsidR="001159F6" w:rsidRPr="00373DA9">
        <w:rPr>
          <w:rFonts w:ascii="Arial" w:hAnsi="Arial"/>
        </w:rPr>
        <w:t>for any given sample set</w:t>
      </w:r>
      <w:r w:rsidR="00526674" w:rsidRPr="00373DA9">
        <w:rPr>
          <w:rFonts w:ascii="Arial" w:hAnsi="Arial"/>
        </w:rPr>
        <w:t xml:space="preserve">. </w:t>
      </w:r>
    </w:p>
    <w:p w14:paraId="4BFDFE28" w14:textId="77777777" w:rsidR="00E118E8" w:rsidRDefault="00290C3A" w:rsidP="00E118E8">
      <w:pPr>
        <w:pStyle w:val="BodyText"/>
        <w:numPr>
          <w:ilvl w:val="0"/>
          <w:numId w:val="18"/>
        </w:numPr>
        <w:spacing w:after="120"/>
        <w:ind w:right="187"/>
        <w:rPr>
          <w:rFonts w:ascii="Arial" w:hAnsi="Arial"/>
        </w:rPr>
      </w:pPr>
      <w:r>
        <w:rPr>
          <w:rFonts w:ascii="Arial" w:hAnsi="Arial"/>
        </w:rPr>
        <w:t>Implement a</w:t>
      </w:r>
      <w:r w:rsidR="00526674" w:rsidRPr="007E181E">
        <w:rPr>
          <w:rFonts w:ascii="Arial" w:hAnsi="Arial"/>
        </w:rPr>
        <w:t xml:space="preserve"> QA/QC </w:t>
      </w:r>
      <w:r w:rsidR="00583792" w:rsidRPr="007E181E">
        <w:rPr>
          <w:rFonts w:ascii="Arial" w:hAnsi="Arial"/>
        </w:rPr>
        <w:t>proce</w:t>
      </w:r>
      <w:r w:rsidR="00553113" w:rsidRPr="007E181E">
        <w:rPr>
          <w:rFonts w:ascii="Arial" w:hAnsi="Arial"/>
        </w:rPr>
        <w:t>ss</w:t>
      </w:r>
      <w:r w:rsidR="00583792" w:rsidRPr="007E181E">
        <w:rPr>
          <w:rFonts w:ascii="Arial" w:hAnsi="Arial"/>
        </w:rPr>
        <w:t xml:space="preserve"> t</w:t>
      </w:r>
      <w:r w:rsidR="00526674" w:rsidRPr="007E181E">
        <w:rPr>
          <w:rFonts w:ascii="Arial" w:hAnsi="Arial"/>
        </w:rPr>
        <w:t>o monitor the performance of work and shall follow SOPs for each protocol.</w:t>
      </w:r>
    </w:p>
    <w:p w14:paraId="469A1CCA" w14:textId="66BF17B9" w:rsidR="00E118E8" w:rsidRPr="00E118E8" w:rsidRDefault="007A14B1" w:rsidP="00E118E8">
      <w:pPr>
        <w:pStyle w:val="BodyText"/>
        <w:numPr>
          <w:ilvl w:val="0"/>
          <w:numId w:val="18"/>
        </w:numPr>
        <w:spacing w:after="120"/>
        <w:ind w:right="187"/>
        <w:rPr>
          <w:rFonts w:ascii="Arial" w:hAnsi="Arial"/>
        </w:rPr>
      </w:pPr>
      <w:r w:rsidRPr="00E118E8">
        <w:rPr>
          <w:rFonts w:ascii="Arial" w:hAnsi="Arial"/>
        </w:rPr>
        <w:t>D</w:t>
      </w:r>
      <w:r w:rsidR="003F44EA" w:rsidRPr="00E118E8">
        <w:rPr>
          <w:rFonts w:ascii="Arial" w:hAnsi="Arial"/>
        </w:rPr>
        <w:t xml:space="preserve">eliver </w:t>
      </w:r>
      <w:r w:rsidR="002D7DE4" w:rsidRPr="00E118E8">
        <w:rPr>
          <w:rFonts w:ascii="Arial" w:hAnsi="Arial"/>
        </w:rPr>
        <w:t>primary</w:t>
      </w:r>
      <w:r w:rsidR="003F44EA" w:rsidRPr="00E118E8">
        <w:rPr>
          <w:rFonts w:ascii="Arial" w:hAnsi="Arial"/>
        </w:rPr>
        <w:t xml:space="preserve"> mass spectrometry data</w:t>
      </w:r>
      <w:r w:rsidR="00DC3D22" w:rsidRPr="00E118E8">
        <w:rPr>
          <w:rFonts w:ascii="Arial" w:hAnsi="Arial"/>
        </w:rPr>
        <w:t xml:space="preserve">, </w:t>
      </w:r>
      <w:proofErr w:type="gramStart"/>
      <w:r w:rsidR="00DC3D22" w:rsidRPr="00E118E8">
        <w:rPr>
          <w:rFonts w:ascii="Arial" w:hAnsi="Arial"/>
        </w:rPr>
        <w:t>metadata</w:t>
      </w:r>
      <w:proofErr w:type="gramEnd"/>
      <w:r w:rsidR="003D6457" w:rsidRPr="00E118E8">
        <w:rPr>
          <w:rFonts w:ascii="Arial" w:hAnsi="Arial"/>
        </w:rPr>
        <w:t xml:space="preserve"> and </w:t>
      </w:r>
      <w:r w:rsidR="002D7DE4" w:rsidRPr="00E118E8">
        <w:rPr>
          <w:rFonts w:ascii="Arial" w:hAnsi="Arial"/>
        </w:rPr>
        <w:t>derived data</w:t>
      </w:r>
      <w:r w:rsidR="003F44EA" w:rsidRPr="00E118E8">
        <w:rPr>
          <w:rFonts w:ascii="Arial" w:hAnsi="Arial"/>
        </w:rPr>
        <w:t xml:space="preserve"> to the CCDI data ecosystem</w:t>
      </w:r>
      <w:r w:rsidR="002D7DE4" w:rsidRPr="00E118E8">
        <w:rPr>
          <w:rFonts w:ascii="Arial" w:hAnsi="Arial"/>
        </w:rPr>
        <w:t xml:space="preserve"> or NIH/NCI repositories</w:t>
      </w:r>
      <w:r w:rsidR="003F44EA" w:rsidRPr="00E118E8">
        <w:rPr>
          <w:rFonts w:ascii="Arial" w:hAnsi="Arial"/>
        </w:rPr>
        <w:t>.</w:t>
      </w:r>
      <w:r w:rsidR="008507AF" w:rsidRPr="00E118E8">
        <w:rPr>
          <w:rFonts w:ascii="Arial" w:hAnsi="Arial"/>
        </w:rPr>
        <w:t xml:space="preserve"> </w:t>
      </w:r>
    </w:p>
    <w:p w14:paraId="28684948" w14:textId="7B491D84" w:rsidR="00EF0981" w:rsidRPr="00A47B54" w:rsidRDefault="00A718A9" w:rsidP="00271979">
      <w:pPr>
        <w:pStyle w:val="Heading2"/>
        <w:tabs>
          <w:tab w:val="left" w:pos="720"/>
        </w:tabs>
        <w:spacing w:beforeLines="60" w:before="144" w:afterLines="60" w:after="144"/>
        <w:rPr>
          <w:rFonts w:ascii="Arial" w:hAnsi="Arial" w:cs="Arial"/>
        </w:rPr>
      </w:pPr>
      <w:r>
        <w:rPr>
          <w:rFonts w:ascii="Arial" w:hAnsi="Arial" w:cs="Arial"/>
        </w:rPr>
        <w:t>4.0</w:t>
      </w:r>
      <w:r w:rsidR="00EF0981" w:rsidRPr="00A47B54">
        <w:rPr>
          <w:rFonts w:ascii="Arial" w:hAnsi="Arial" w:cs="Arial"/>
        </w:rPr>
        <w:t xml:space="preserve"> PROJECT MANAGEMENT</w:t>
      </w:r>
    </w:p>
    <w:p w14:paraId="22AA69F1" w14:textId="3067D46E" w:rsidR="00CC53E8" w:rsidRPr="00A47B54" w:rsidRDefault="00365730" w:rsidP="00271979">
      <w:pPr>
        <w:pStyle w:val="Heading2"/>
        <w:tabs>
          <w:tab w:val="left" w:pos="720"/>
        </w:tabs>
        <w:spacing w:beforeLines="60" w:before="144" w:afterLines="60" w:after="144"/>
        <w:ind w:left="72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Relevant</w:t>
      </w:r>
      <w:r w:rsidR="00A054DE">
        <w:rPr>
          <w:rFonts w:ascii="Arial" w:hAnsi="Arial" w:cs="Arial"/>
          <w:b w:val="0"/>
          <w:bCs w:val="0"/>
        </w:rPr>
        <w:t xml:space="preserve"> NCI programs </w:t>
      </w:r>
      <w:r w:rsidR="00EF0981" w:rsidRPr="00A47B54">
        <w:rPr>
          <w:rFonts w:ascii="Arial" w:hAnsi="Arial" w:cs="Arial"/>
          <w:b w:val="0"/>
          <w:bCs w:val="0"/>
        </w:rPr>
        <w:t xml:space="preserve">and </w:t>
      </w:r>
      <w:r w:rsidR="00A054DE">
        <w:rPr>
          <w:rFonts w:ascii="Arial" w:hAnsi="Arial" w:cs="Arial"/>
          <w:b w:val="0"/>
          <w:bCs w:val="0"/>
        </w:rPr>
        <w:t>the</w:t>
      </w:r>
      <w:r w:rsidR="00EF0981" w:rsidRPr="00A47B54">
        <w:rPr>
          <w:rFonts w:ascii="Arial" w:hAnsi="Arial" w:cs="Arial"/>
          <w:b w:val="0"/>
          <w:bCs w:val="0"/>
        </w:rPr>
        <w:t xml:space="preserve"> Office of Data Sharing (ODS)</w:t>
      </w:r>
      <w:r w:rsidR="00E12CCB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will coordinate and </w:t>
      </w:r>
      <w:r w:rsidR="006C74DA">
        <w:rPr>
          <w:rFonts w:ascii="Arial" w:hAnsi="Arial" w:cs="Arial"/>
          <w:b w:val="0"/>
          <w:bCs w:val="0"/>
        </w:rPr>
        <w:t xml:space="preserve">provide oversight for overall </w:t>
      </w:r>
      <w:r>
        <w:rPr>
          <w:rFonts w:ascii="Arial" w:hAnsi="Arial" w:cs="Arial"/>
          <w:b w:val="0"/>
          <w:bCs w:val="0"/>
        </w:rPr>
        <w:t>MRCN</w:t>
      </w:r>
      <w:r w:rsidR="006C74DA">
        <w:rPr>
          <w:rFonts w:ascii="Arial" w:hAnsi="Arial" w:cs="Arial"/>
          <w:b w:val="0"/>
          <w:bCs w:val="0"/>
        </w:rPr>
        <w:t xml:space="preserve"> activities including but are not limited </w:t>
      </w:r>
      <w:r w:rsidR="00FC145C">
        <w:rPr>
          <w:rFonts w:ascii="Arial" w:hAnsi="Arial" w:cs="Arial"/>
          <w:b w:val="0"/>
          <w:bCs w:val="0"/>
        </w:rPr>
        <w:t>to</w:t>
      </w:r>
      <w:r w:rsidRPr="00A47B54">
        <w:rPr>
          <w:rFonts w:ascii="Arial" w:hAnsi="Arial" w:cs="Arial"/>
          <w:b w:val="0"/>
          <w:bCs w:val="0"/>
        </w:rPr>
        <w:t xml:space="preserve"> </w:t>
      </w:r>
      <w:r w:rsidR="006C74DA" w:rsidRPr="00A47B54">
        <w:rPr>
          <w:rFonts w:ascii="Arial" w:hAnsi="Arial" w:cs="Arial"/>
          <w:b w:val="0"/>
          <w:bCs w:val="0"/>
        </w:rPr>
        <w:t>timeliness and quality of specimens</w:t>
      </w:r>
      <w:r w:rsidR="006C74DA">
        <w:rPr>
          <w:rFonts w:ascii="Arial" w:hAnsi="Arial" w:cs="Arial"/>
          <w:b w:val="0"/>
          <w:bCs w:val="0"/>
        </w:rPr>
        <w:t>,</w:t>
      </w:r>
      <w:r w:rsidR="006C74DA" w:rsidRPr="00A47B54">
        <w:rPr>
          <w:rFonts w:ascii="Arial" w:hAnsi="Arial" w:cs="Arial"/>
          <w:b w:val="0"/>
          <w:bCs w:val="0"/>
        </w:rPr>
        <w:t xml:space="preserve"> </w:t>
      </w:r>
      <w:r w:rsidR="006C74DA">
        <w:rPr>
          <w:rFonts w:ascii="Arial" w:hAnsi="Arial" w:cs="Arial"/>
          <w:b w:val="0"/>
          <w:bCs w:val="0"/>
        </w:rPr>
        <w:t xml:space="preserve">coordination of sample </w:t>
      </w:r>
      <w:r w:rsidR="006C74DA" w:rsidRPr="00A47B54">
        <w:rPr>
          <w:rFonts w:ascii="Arial" w:hAnsi="Arial" w:cs="Arial"/>
          <w:b w:val="0"/>
          <w:bCs w:val="0"/>
        </w:rPr>
        <w:t xml:space="preserve">shipment, receipt, processing and </w:t>
      </w:r>
      <w:r w:rsidRPr="00A47B54">
        <w:rPr>
          <w:rFonts w:ascii="Arial" w:hAnsi="Arial" w:cs="Arial"/>
          <w:b w:val="0"/>
          <w:bCs w:val="0"/>
        </w:rPr>
        <w:t>molecular characterization</w:t>
      </w:r>
      <w:r w:rsidR="006C74DA">
        <w:rPr>
          <w:rFonts w:ascii="Arial" w:hAnsi="Arial" w:cs="Arial"/>
          <w:b w:val="0"/>
          <w:bCs w:val="0"/>
        </w:rPr>
        <w:t>,</w:t>
      </w:r>
      <w:r w:rsidRPr="00A47B54">
        <w:rPr>
          <w:rFonts w:ascii="Arial" w:hAnsi="Arial" w:cs="Arial"/>
          <w:b w:val="0"/>
          <w:bCs w:val="0"/>
        </w:rPr>
        <w:t xml:space="preserve"> </w:t>
      </w:r>
      <w:r w:rsidR="006C74DA">
        <w:rPr>
          <w:rFonts w:ascii="Arial" w:hAnsi="Arial" w:cs="Arial"/>
          <w:b w:val="0"/>
          <w:bCs w:val="0"/>
        </w:rPr>
        <w:t xml:space="preserve">data management and sharing progress, data </w:t>
      </w:r>
      <w:r w:rsidR="006C74DA" w:rsidRPr="00A47B54">
        <w:rPr>
          <w:rFonts w:ascii="Arial" w:hAnsi="Arial" w:cs="Arial"/>
          <w:b w:val="0"/>
          <w:bCs w:val="0"/>
        </w:rPr>
        <w:t xml:space="preserve">delivery to the CCDI </w:t>
      </w:r>
      <w:r w:rsidR="006C74DA">
        <w:rPr>
          <w:rFonts w:ascii="Arial" w:hAnsi="Arial" w:cs="Arial"/>
          <w:b w:val="0"/>
          <w:bCs w:val="0"/>
        </w:rPr>
        <w:t>d</w:t>
      </w:r>
      <w:r w:rsidR="006C74DA" w:rsidRPr="00A47B54">
        <w:rPr>
          <w:rFonts w:ascii="Arial" w:hAnsi="Arial" w:cs="Arial"/>
          <w:b w:val="0"/>
          <w:bCs w:val="0"/>
        </w:rPr>
        <w:t xml:space="preserve">ata </w:t>
      </w:r>
      <w:r w:rsidR="006C74DA">
        <w:rPr>
          <w:rFonts w:ascii="Arial" w:hAnsi="Arial" w:cs="Arial"/>
          <w:b w:val="0"/>
          <w:bCs w:val="0"/>
        </w:rPr>
        <w:t>e</w:t>
      </w:r>
      <w:r w:rsidR="006C74DA" w:rsidRPr="00A47B54">
        <w:rPr>
          <w:rFonts w:ascii="Arial" w:hAnsi="Arial" w:cs="Arial"/>
          <w:b w:val="0"/>
          <w:bCs w:val="0"/>
        </w:rPr>
        <w:t xml:space="preserve">cosystem </w:t>
      </w:r>
      <w:r w:rsidRPr="00A47B54">
        <w:rPr>
          <w:rFonts w:ascii="Arial" w:hAnsi="Arial" w:cs="Arial"/>
          <w:b w:val="0"/>
          <w:bCs w:val="0"/>
        </w:rPr>
        <w:t>supported by this program</w:t>
      </w:r>
      <w:r>
        <w:rPr>
          <w:rFonts w:ascii="Arial" w:hAnsi="Arial" w:cs="Arial"/>
          <w:b w:val="0"/>
          <w:bCs w:val="0"/>
        </w:rPr>
        <w:t xml:space="preserve"> during the period of performance. </w:t>
      </w:r>
      <w:r w:rsidR="006C74DA">
        <w:rPr>
          <w:rFonts w:ascii="Arial" w:hAnsi="Arial" w:cs="Arial"/>
          <w:b w:val="0"/>
          <w:bCs w:val="0"/>
        </w:rPr>
        <w:t xml:space="preserve">The Contractor must </w:t>
      </w:r>
      <w:r w:rsidR="00EF0981" w:rsidRPr="00A47B54">
        <w:rPr>
          <w:rFonts w:ascii="Arial" w:hAnsi="Arial" w:cs="Arial"/>
          <w:b w:val="0"/>
          <w:bCs w:val="0"/>
        </w:rPr>
        <w:t xml:space="preserve">include a data management and sharing (DMS) plan (Plan) </w:t>
      </w:r>
      <w:r w:rsidR="00302DD0">
        <w:rPr>
          <w:rFonts w:ascii="Arial" w:hAnsi="Arial" w:cs="Arial"/>
          <w:b w:val="0"/>
          <w:bCs w:val="0"/>
        </w:rPr>
        <w:t>or a</w:t>
      </w:r>
      <w:r w:rsidR="00AD7CD4">
        <w:rPr>
          <w:rFonts w:ascii="Arial" w:hAnsi="Arial" w:cs="Arial"/>
          <w:b w:val="0"/>
          <w:bCs w:val="0"/>
        </w:rPr>
        <w:t xml:space="preserve"> statement that the Contractor will comply with</w:t>
      </w:r>
      <w:r w:rsidR="00EF0981" w:rsidRPr="00A47B54">
        <w:rPr>
          <w:rFonts w:ascii="Arial" w:hAnsi="Arial" w:cs="Arial"/>
          <w:b w:val="0"/>
          <w:bCs w:val="0"/>
        </w:rPr>
        <w:t xml:space="preserve"> CCDI data </w:t>
      </w:r>
      <w:r w:rsidR="00967790">
        <w:rPr>
          <w:rFonts w:ascii="Arial" w:hAnsi="Arial" w:cs="Arial"/>
          <w:b w:val="0"/>
          <w:bCs w:val="0"/>
        </w:rPr>
        <w:t xml:space="preserve">management and </w:t>
      </w:r>
      <w:r w:rsidR="00EF0981" w:rsidRPr="00A47B54">
        <w:rPr>
          <w:rFonts w:ascii="Arial" w:hAnsi="Arial" w:cs="Arial"/>
          <w:b w:val="0"/>
          <w:bCs w:val="0"/>
        </w:rPr>
        <w:t xml:space="preserve">sharing expectations. </w:t>
      </w:r>
    </w:p>
    <w:p w14:paraId="4E70F7A8" w14:textId="3CD5B45A" w:rsidR="00C704A8" w:rsidRPr="00373DA9" w:rsidRDefault="00A718A9" w:rsidP="00E12CCB">
      <w:pPr>
        <w:pStyle w:val="Heading2"/>
        <w:tabs>
          <w:tab w:val="left" w:pos="720"/>
        </w:tabs>
        <w:spacing w:beforeLines="60" w:before="144" w:afterLines="60" w:after="144"/>
        <w:ind w:left="0" w:firstLine="0"/>
        <w:rPr>
          <w:rFonts w:ascii="Arial" w:hAnsi="Arial"/>
        </w:rPr>
      </w:pPr>
      <w:r>
        <w:rPr>
          <w:rFonts w:ascii="Arial" w:hAnsi="Arial"/>
        </w:rPr>
        <w:t>5.0</w:t>
      </w:r>
      <w:r w:rsidR="00C85532">
        <w:rPr>
          <w:rFonts w:ascii="Arial" w:hAnsi="Arial"/>
        </w:rPr>
        <w:t xml:space="preserve"> </w:t>
      </w:r>
      <w:r w:rsidR="00515313" w:rsidRPr="00373DA9">
        <w:rPr>
          <w:rFonts w:ascii="Arial" w:hAnsi="Arial"/>
        </w:rPr>
        <w:t>SCHEDULE</w:t>
      </w:r>
    </w:p>
    <w:p w14:paraId="4C8A7DDE" w14:textId="39EF1C80" w:rsidR="00515313" w:rsidRPr="00373DA9" w:rsidRDefault="00515313" w:rsidP="005F0DD0">
      <w:pPr>
        <w:pStyle w:val="Heading2"/>
        <w:tabs>
          <w:tab w:val="left" w:pos="720"/>
        </w:tabs>
        <w:spacing w:beforeLines="60" w:before="144" w:afterLines="60" w:after="144"/>
        <w:ind w:left="720" w:firstLine="0"/>
        <w:rPr>
          <w:rFonts w:ascii="Arial" w:hAnsi="Arial"/>
        </w:rPr>
      </w:pPr>
      <w:r w:rsidRPr="00373DA9">
        <w:rPr>
          <w:rFonts w:ascii="Arial" w:hAnsi="Arial"/>
          <w:b w:val="0"/>
        </w:rPr>
        <w:t xml:space="preserve">The period of performance for </w:t>
      </w:r>
      <w:r w:rsidRPr="00A47B54">
        <w:rPr>
          <w:rFonts w:ascii="Arial" w:hAnsi="Arial" w:cs="Arial"/>
          <w:b w:val="0"/>
          <w:bCs w:val="0"/>
        </w:rPr>
        <w:t>th</w:t>
      </w:r>
      <w:r w:rsidR="00AE3123" w:rsidRPr="00A47B54">
        <w:rPr>
          <w:rFonts w:ascii="Arial" w:hAnsi="Arial" w:cs="Arial"/>
          <w:b w:val="0"/>
          <w:bCs w:val="0"/>
        </w:rPr>
        <w:t>e base contract</w:t>
      </w:r>
      <w:r w:rsidR="00AE3123" w:rsidRPr="00373DA9">
        <w:rPr>
          <w:rFonts w:ascii="Arial" w:hAnsi="Arial"/>
          <w:b w:val="0"/>
        </w:rPr>
        <w:t xml:space="preserve"> </w:t>
      </w:r>
      <w:r w:rsidRPr="00373DA9">
        <w:rPr>
          <w:rFonts w:ascii="Arial" w:hAnsi="Arial"/>
          <w:b w:val="0"/>
        </w:rPr>
        <w:t>is</w:t>
      </w:r>
      <w:r w:rsidR="0012187C" w:rsidRPr="00373DA9">
        <w:rPr>
          <w:rFonts w:ascii="Arial" w:hAnsi="Arial"/>
          <w:b w:val="0"/>
        </w:rPr>
        <w:t xml:space="preserve"> </w:t>
      </w:r>
      <w:r w:rsidR="00BC03C6">
        <w:rPr>
          <w:rFonts w:ascii="Arial" w:hAnsi="Arial"/>
          <w:b w:val="0"/>
        </w:rPr>
        <w:t>one (</w:t>
      </w:r>
      <w:r w:rsidR="00980256">
        <w:rPr>
          <w:rFonts w:ascii="Arial" w:hAnsi="Arial" w:cs="Arial"/>
          <w:b w:val="0"/>
          <w:bCs w:val="0"/>
        </w:rPr>
        <w:t>1</w:t>
      </w:r>
      <w:r w:rsidR="00BC03C6">
        <w:rPr>
          <w:rFonts w:ascii="Arial" w:hAnsi="Arial" w:cs="Arial"/>
          <w:b w:val="0"/>
          <w:bCs w:val="0"/>
        </w:rPr>
        <w:t>)</w:t>
      </w:r>
      <w:r w:rsidR="00980256">
        <w:rPr>
          <w:rFonts w:ascii="Arial" w:hAnsi="Arial" w:cs="Arial"/>
          <w:b w:val="0"/>
          <w:bCs w:val="0"/>
        </w:rPr>
        <w:t xml:space="preserve"> year</w:t>
      </w:r>
      <w:r w:rsidR="00AE3123" w:rsidRPr="00A47B54">
        <w:rPr>
          <w:rFonts w:ascii="Arial" w:hAnsi="Arial" w:cs="Arial"/>
          <w:b w:val="0"/>
          <w:bCs w:val="0"/>
        </w:rPr>
        <w:t xml:space="preserve">, with options </w:t>
      </w:r>
      <w:r w:rsidR="00D617F5">
        <w:rPr>
          <w:rFonts w:ascii="Arial" w:hAnsi="Arial" w:cs="Arial"/>
          <w:b w:val="0"/>
          <w:bCs w:val="0"/>
        </w:rPr>
        <w:t xml:space="preserve">for increased quantities of samples for research characterization </w:t>
      </w:r>
      <w:r w:rsidR="00AE3123" w:rsidRPr="00A47B54">
        <w:rPr>
          <w:rFonts w:ascii="Arial" w:hAnsi="Arial" w:cs="Arial"/>
          <w:b w:val="0"/>
          <w:bCs w:val="0"/>
        </w:rPr>
        <w:t xml:space="preserve">up to </w:t>
      </w:r>
      <w:r w:rsidR="00BF26AF" w:rsidRPr="00A47B54">
        <w:rPr>
          <w:rFonts w:ascii="Arial" w:hAnsi="Arial" w:cs="Arial"/>
          <w:b w:val="0"/>
          <w:bCs w:val="0"/>
        </w:rPr>
        <w:t xml:space="preserve">a total of </w:t>
      </w:r>
      <w:r w:rsidR="00BC03C6">
        <w:rPr>
          <w:rFonts w:ascii="Arial" w:hAnsi="Arial" w:cs="Arial"/>
          <w:b w:val="0"/>
          <w:bCs w:val="0"/>
        </w:rPr>
        <w:t>five (</w:t>
      </w:r>
      <w:r w:rsidR="00AE3123" w:rsidRPr="00A47B54">
        <w:rPr>
          <w:rFonts w:ascii="Arial" w:hAnsi="Arial" w:cs="Arial"/>
          <w:b w:val="0"/>
          <w:bCs w:val="0"/>
        </w:rPr>
        <w:t>5</w:t>
      </w:r>
      <w:r w:rsidR="00BC03C6">
        <w:rPr>
          <w:rFonts w:ascii="Arial" w:hAnsi="Arial" w:cs="Arial"/>
          <w:b w:val="0"/>
          <w:bCs w:val="0"/>
        </w:rPr>
        <w:t>)</w:t>
      </w:r>
      <w:r w:rsidR="00AE3123" w:rsidRPr="00A47B54">
        <w:rPr>
          <w:rFonts w:ascii="Arial" w:hAnsi="Arial" w:cs="Arial"/>
          <w:b w:val="0"/>
          <w:bCs w:val="0"/>
        </w:rPr>
        <w:t xml:space="preserve"> years</w:t>
      </w:r>
      <w:r w:rsidR="00963014" w:rsidRPr="00373DA9">
        <w:rPr>
          <w:rFonts w:ascii="Arial" w:hAnsi="Arial"/>
          <w:b w:val="0"/>
        </w:rPr>
        <w:t>.</w:t>
      </w:r>
    </w:p>
    <w:p w14:paraId="2E370C29" w14:textId="7C47A0BF" w:rsidR="00A47B54" w:rsidRPr="00373DA9" w:rsidRDefault="00A47B54" w:rsidP="00373DA9">
      <w:pPr>
        <w:pStyle w:val="Heading1"/>
        <w:spacing w:beforeLines="60" w:before="144" w:afterLines="60" w:after="144"/>
        <w:ind w:left="720" w:firstLine="0"/>
        <w:rPr>
          <w:rFonts w:ascii="Arial" w:hAnsi="Arial"/>
          <w:b w:val="0"/>
          <w:sz w:val="24"/>
        </w:rPr>
      </w:pPr>
    </w:p>
    <w:sectPr w:rsidR="00A47B54" w:rsidRPr="00373DA9" w:rsidSect="00AC6E29">
      <w:headerReference w:type="even" r:id="rId15"/>
      <w:headerReference w:type="default" r:id="rId16"/>
      <w:headerReference w:type="first" r:id="rId17"/>
      <w:pgSz w:w="12240" w:h="15840"/>
      <w:pgMar w:top="1360" w:right="1320" w:bottom="1680" w:left="1320" w:header="721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DBFDE" w14:textId="77777777" w:rsidR="00286FC8" w:rsidRDefault="00286FC8" w:rsidP="00515313">
      <w:r>
        <w:separator/>
      </w:r>
    </w:p>
  </w:endnote>
  <w:endnote w:type="continuationSeparator" w:id="0">
    <w:p w14:paraId="324FDB15" w14:textId="77777777" w:rsidR="00286FC8" w:rsidRDefault="00286FC8" w:rsidP="00515313">
      <w:r>
        <w:continuationSeparator/>
      </w:r>
    </w:p>
  </w:endnote>
  <w:endnote w:type="continuationNotice" w:id="1">
    <w:p w14:paraId="2772C290" w14:textId="77777777" w:rsidR="00286FC8" w:rsidRDefault="00286F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7149" w14:textId="77777777" w:rsidR="003F0C15" w:rsidRDefault="003F0C15" w:rsidP="003F0C15">
    <w:pPr>
      <w:spacing w:line="245" w:lineRule="exact"/>
      <w:rPr>
        <w:rFonts w:ascii="Calibri"/>
      </w:rPr>
    </w:pPr>
  </w:p>
  <w:p w14:paraId="5092251C" w14:textId="4C006833" w:rsidR="00630293" w:rsidRPr="00367E20" w:rsidRDefault="00AC6E29" w:rsidP="00AC6E29">
    <w:pPr>
      <w:spacing w:line="245" w:lineRule="exact"/>
      <w:ind w:left="20" w:firstLine="700"/>
      <w:rPr>
        <w:i/>
      </w:rPr>
    </w:pPr>
    <w:r>
      <w:rPr>
        <w:rFonts w:ascii="Calibri"/>
        <w:i/>
        <w:spacing w:val="-4"/>
      </w:rPr>
      <w:tab/>
    </w:r>
    <w:r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="0053438E">
      <w:rPr>
        <w:rFonts w:ascii="Calibri"/>
        <w:i/>
        <w:spacing w:val="-4"/>
      </w:rPr>
      <w:tab/>
    </w:r>
    <w:r w:rsidRPr="00367E20">
      <w:rPr>
        <w:iCs/>
        <w:spacing w:val="-4"/>
      </w:rPr>
      <w:t xml:space="preserve">Page </w:t>
    </w:r>
    <w:r w:rsidRPr="00367E20">
      <w:rPr>
        <w:iCs/>
        <w:spacing w:val="-4"/>
      </w:rPr>
      <w:fldChar w:fldCharType="begin"/>
    </w:r>
    <w:r w:rsidRPr="00367E20">
      <w:rPr>
        <w:iCs/>
        <w:spacing w:val="-4"/>
      </w:rPr>
      <w:instrText xml:space="preserve"> PAGE   \* MERGEFORMAT </w:instrText>
    </w:r>
    <w:r w:rsidRPr="00367E20">
      <w:rPr>
        <w:iCs/>
        <w:spacing w:val="-4"/>
      </w:rPr>
      <w:fldChar w:fldCharType="separate"/>
    </w:r>
    <w:r w:rsidRPr="00367E20">
      <w:rPr>
        <w:iCs/>
        <w:noProof/>
        <w:spacing w:val="-4"/>
      </w:rPr>
      <w:t>1</w:t>
    </w:r>
    <w:r w:rsidRPr="00367E20">
      <w:rPr>
        <w:iCs/>
        <w:noProof/>
        <w:spacing w:val="-4"/>
      </w:rPr>
      <w:fldChar w:fldCharType="end"/>
    </w:r>
  </w:p>
  <w:p w14:paraId="3D61B771" w14:textId="78B4536E" w:rsidR="003F0C15" w:rsidRDefault="003F0C15">
    <w:r>
      <w:t xml:space="preserve">Attachment 1 – Draft SOW, dated </w:t>
    </w:r>
    <w:proofErr w:type="gramStart"/>
    <w:r>
      <w:t>6/6/23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F14E" w14:textId="77777777" w:rsidR="00286FC8" w:rsidRDefault="00286FC8" w:rsidP="00515313">
      <w:r>
        <w:separator/>
      </w:r>
    </w:p>
  </w:footnote>
  <w:footnote w:type="continuationSeparator" w:id="0">
    <w:p w14:paraId="17C6B777" w14:textId="77777777" w:rsidR="00286FC8" w:rsidRDefault="00286FC8" w:rsidP="00515313">
      <w:r>
        <w:continuationSeparator/>
      </w:r>
    </w:p>
  </w:footnote>
  <w:footnote w:type="continuationNotice" w:id="1">
    <w:p w14:paraId="671A0237" w14:textId="77777777" w:rsidR="00286FC8" w:rsidRDefault="00286F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DFC5" w14:textId="168A89E1" w:rsidR="008500F6" w:rsidRDefault="00286FC8">
    <w:pPr>
      <w:pStyle w:val="Header"/>
    </w:pPr>
    <w:r>
      <w:rPr>
        <w:noProof/>
      </w:rPr>
      <w:pict w14:anchorId="63E30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4" o:spid="_x0000_s1030" type="#_x0000_t136" alt="" style="position:absolute;margin-left:0;margin-top:0;width:483.4pt;height:193.35pt;rotation:315;z-index:-251651070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2DD3" w14:textId="7100CF36" w:rsidR="00630293" w:rsidRDefault="00286FC8">
    <w:pPr>
      <w:pStyle w:val="BodyText"/>
      <w:spacing w:line="14" w:lineRule="auto"/>
      <w:rPr>
        <w:sz w:val="20"/>
      </w:rPr>
    </w:pPr>
    <w:r>
      <w:rPr>
        <w:noProof/>
      </w:rPr>
      <w:pict w14:anchorId="3F965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5" o:spid="_x0000_s1029" type="#_x0000_t136" alt="" style="position:absolute;margin-left:0;margin-top:0;width:483.4pt;height:193.35pt;rotation:315;z-index:-251649022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0735" w14:textId="483EE1FA" w:rsidR="008500F6" w:rsidRDefault="00286FC8">
    <w:pPr>
      <w:pStyle w:val="Header"/>
    </w:pPr>
    <w:r>
      <w:rPr>
        <w:noProof/>
      </w:rPr>
      <w:pict w14:anchorId="6A9DF1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3" o:spid="_x0000_s1028" type="#_x0000_t136" alt="" style="position:absolute;margin-left:0;margin-top:0;width:483.4pt;height:193.35pt;rotation:315;z-index:-251653118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4E5F4" w14:textId="5ACDA4AC" w:rsidR="008771E1" w:rsidRDefault="00286FC8">
    <w:pPr>
      <w:pStyle w:val="Header"/>
    </w:pPr>
    <w:r>
      <w:rPr>
        <w:noProof/>
      </w:rPr>
      <w:pict w14:anchorId="24D357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7" o:spid="_x0000_s1027" type="#_x0000_t136" alt="" style="position:absolute;margin-left:0;margin-top:0;width:483.4pt;height:193.35pt;rotation:315;z-index:-251644926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2531" w14:textId="08B5248A" w:rsidR="00595D01" w:rsidRPr="0048790D" w:rsidRDefault="00286FC8">
    <w:pPr>
      <w:pStyle w:val="BodyText"/>
      <w:spacing w:line="14" w:lineRule="auto"/>
      <w:rPr>
        <w:sz w:val="32"/>
        <w:szCs w:val="32"/>
      </w:rPr>
    </w:pPr>
    <w:r>
      <w:rPr>
        <w:noProof/>
      </w:rPr>
      <w:pict w14:anchorId="79F3B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8" o:spid="_x0000_s1026" type="#_x0000_t136" alt="" style="position:absolute;margin-left:0;margin-top:0;width:483.4pt;height:193.35pt;rotation:315;z-index:-251642878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DA00" w14:textId="43D4C97E" w:rsidR="008771E1" w:rsidRDefault="00286FC8">
    <w:pPr>
      <w:pStyle w:val="Header"/>
    </w:pPr>
    <w:r>
      <w:rPr>
        <w:noProof/>
      </w:rPr>
      <w:pict w14:anchorId="4B9F92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43846" o:spid="_x0000_s1025" type="#_x0000_t136" alt="" style="position:absolute;margin-left:0;margin-top:0;width:483.4pt;height:193.35pt;rotation:315;z-index:-251646974;mso-wrap-edited:f;mso-width-percent:0;mso-height-percent:0;mso-position-horizontal:center;mso-position-horizontal-relative:margin;mso-position-vertical:center;mso-position-vertical-relative:margin;mso-width-percent:0;mso-height-percent:0" o:allowincell="f" fillcolor="#272727 [274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947"/>
    <w:multiLevelType w:val="multilevel"/>
    <w:tmpl w:val="57D032F4"/>
    <w:styleLink w:val="CurrentList1"/>
    <w:lvl w:ilvl="0">
      <w:start w:val="2"/>
      <w:numFmt w:val="decimal"/>
      <w:lvlText w:val="%1"/>
      <w:lvlJc w:val="left"/>
      <w:pPr>
        <w:ind w:left="758" w:hanging="639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58" w:hanging="639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3A63217"/>
    <w:multiLevelType w:val="hybridMultilevel"/>
    <w:tmpl w:val="ADFE6530"/>
    <w:lvl w:ilvl="0" w:tplc="A7A60AF4">
      <w:start w:val="2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13037B49"/>
    <w:multiLevelType w:val="hybridMultilevel"/>
    <w:tmpl w:val="F8DA66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04574"/>
    <w:multiLevelType w:val="multilevel"/>
    <w:tmpl w:val="4C8AD368"/>
    <w:styleLink w:val="CurrentList3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EEC77F9"/>
    <w:multiLevelType w:val="multilevel"/>
    <w:tmpl w:val="4C8AD368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7F81BDF"/>
    <w:multiLevelType w:val="hybridMultilevel"/>
    <w:tmpl w:val="2CBC76B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2B086C"/>
    <w:multiLevelType w:val="multilevel"/>
    <w:tmpl w:val="A0184A74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  <w:color w:val="auto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F185B7F"/>
    <w:multiLevelType w:val="hybridMultilevel"/>
    <w:tmpl w:val="AB6CF80C"/>
    <w:lvl w:ilvl="0" w:tplc="04090005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8" w15:restartNumberingAfterBreak="0">
    <w:nsid w:val="2F2A26FB"/>
    <w:multiLevelType w:val="multilevel"/>
    <w:tmpl w:val="4C8AD368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BAF6974"/>
    <w:multiLevelType w:val="multilevel"/>
    <w:tmpl w:val="4C8AD368"/>
    <w:styleLink w:val="CurrentList2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44CF7C39"/>
    <w:multiLevelType w:val="hybridMultilevel"/>
    <w:tmpl w:val="B06EF080"/>
    <w:lvl w:ilvl="0" w:tplc="04090005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1" w15:restartNumberingAfterBreak="0">
    <w:nsid w:val="483A138E"/>
    <w:multiLevelType w:val="multilevel"/>
    <w:tmpl w:val="CD54B694"/>
    <w:lvl w:ilvl="0">
      <w:start w:val="2"/>
      <w:numFmt w:val="decimal"/>
      <w:lvlText w:val="%1.0"/>
      <w:lvlJc w:val="left"/>
      <w:pPr>
        <w:ind w:left="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9" w:hanging="1800"/>
      </w:pPr>
      <w:rPr>
        <w:rFonts w:hint="default"/>
      </w:rPr>
    </w:lvl>
  </w:abstractNum>
  <w:abstractNum w:abstractNumId="12" w15:restartNumberingAfterBreak="0">
    <w:nsid w:val="52AF3E9C"/>
    <w:multiLevelType w:val="hybridMultilevel"/>
    <w:tmpl w:val="6DC831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B21068"/>
    <w:multiLevelType w:val="multilevel"/>
    <w:tmpl w:val="57D032F4"/>
    <w:lvl w:ilvl="0">
      <w:start w:val="2"/>
      <w:numFmt w:val="decimal"/>
      <w:lvlText w:val="%1"/>
      <w:lvlJc w:val="left"/>
      <w:pPr>
        <w:ind w:left="758" w:hanging="639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58" w:hanging="639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5BCA18EC"/>
    <w:multiLevelType w:val="hybridMultilevel"/>
    <w:tmpl w:val="90E8BD94"/>
    <w:lvl w:ilvl="0" w:tplc="86E8D3D8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874E6074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2" w:tplc="D3ACFCC4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3" w:tplc="B3B6C31A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ar-SA"/>
      </w:rPr>
    </w:lvl>
    <w:lvl w:ilvl="4" w:tplc="5DD422E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5" w:tplc="000E758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46DCB990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 w:tplc="62DE3276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  <w:lvl w:ilvl="8" w:tplc="40C4EAF8">
      <w:numFmt w:val="bullet"/>
      <w:lvlText w:val="•"/>
      <w:lvlJc w:val="left"/>
      <w:pPr>
        <w:ind w:left="806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5CFD259E"/>
    <w:multiLevelType w:val="multilevel"/>
    <w:tmpl w:val="C60C4C8E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16" w15:restartNumberingAfterBreak="0">
    <w:nsid w:val="621A439F"/>
    <w:multiLevelType w:val="hybridMultilevel"/>
    <w:tmpl w:val="E82A3306"/>
    <w:lvl w:ilvl="0" w:tplc="05247B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130EE"/>
    <w:multiLevelType w:val="hybridMultilevel"/>
    <w:tmpl w:val="8E049F3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D0E6FB7"/>
    <w:multiLevelType w:val="hybridMultilevel"/>
    <w:tmpl w:val="2AB83786"/>
    <w:lvl w:ilvl="0" w:tplc="05247B7A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 w15:restartNumberingAfterBreak="0">
    <w:nsid w:val="6E6F709B"/>
    <w:multiLevelType w:val="multilevel"/>
    <w:tmpl w:val="8048AF9A"/>
    <w:lvl w:ilvl="0">
      <w:start w:val="4"/>
      <w:numFmt w:val="decimal"/>
      <w:lvlText w:val="%1"/>
      <w:lvlJc w:val="left"/>
      <w:pPr>
        <w:ind w:left="758" w:hanging="639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58" w:hanging="639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•"/>
      <w:lvlJc w:val="left"/>
      <w:pPr>
        <w:ind w:left="2528" w:hanging="639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12" w:hanging="63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96" w:hanging="63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80" w:hanging="63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64" w:hanging="63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48" w:hanging="63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32" w:hanging="639"/>
      </w:pPr>
      <w:rPr>
        <w:rFonts w:hint="default"/>
        <w:lang w:val="en-US" w:eastAsia="en-US" w:bidi="ar-SA"/>
      </w:rPr>
    </w:lvl>
  </w:abstractNum>
  <w:abstractNum w:abstractNumId="20" w15:restartNumberingAfterBreak="0">
    <w:nsid w:val="71550CBB"/>
    <w:multiLevelType w:val="multilevel"/>
    <w:tmpl w:val="57D032F4"/>
    <w:styleLink w:val="CurrentList4"/>
    <w:lvl w:ilvl="0">
      <w:start w:val="2"/>
      <w:numFmt w:val="decimal"/>
      <w:lvlText w:val="%1"/>
      <w:lvlJc w:val="left"/>
      <w:pPr>
        <w:ind w:left="758" w:hanging="639"/>
      </w:pPr>
      <w:rPr>
        <w:rFonts w:hint="default"/>
        <w:lang w:val="en-US" w:eastAsia="en-US" w:bidi="ar-SA"/>
      </w:rPr>
    </w:lvl>
    <w:lvl w:ilvl="1">
      <w:numFmt w:val="decimal"/>
      <w:lvlText w:val="%1.%2"/>
      <w:lvlJc w:val="left"/>
      <w:pPr>
        <w:ind w:left="758" w:hanging="639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76C64CD1"/>
    <w:multiLevelType w:val="multilevel"/>
    <w:tmpl w:val="A6F22CF8"/>
    <w:lvl w:ilvl="0">
      <w:start w:val="1"/>
      <w:numFmt w:val="decimal"/>
      <w:lvlText w:val="%1"/>
      <w:lvlJc w:val="left"/>
      <w:pPr>
        <w:ind w:left="840" w:hanging="721"/>
      </w:pPr>
      <w:rPr>
        <w:rFonts w:hint="default"/>
        <w:lang w:val="en-US" w:eastAsia="en-US" w:bidi="ar-SA"/>
      </w:rPr>
    </w:lvl>
    <w:lvl w:ilvl="1">
      <w:numFmt w:val="decimal"/>
      <w:lvlText w:val="2.%2"/>
      <w:lvlJc w:val="left"/>
      <w:pPr>
        <w:ind w:left="840" w:hanging="721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4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73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F9427D6"/>
    <w:multiLevelType w:val="multilevel"/>
    <w:tmpl w:val="63FC2D6A"/>
    <w:lvl w:ilvl="0">
      <w:start w:val="2"/>
      <w:numFmt w:val="decimal"/>
      <w:lvlText w:val="%1"/>
      <w:lvlJc w:val="left"/>
      <w:pPr>
        <w:ind w:left="758" w:hanging="639"/>
      </w:pPr>
      <w:rPr>
        <w:rFonts w:hint="default"/>
        <w:lang w:val="en-US" w:eastAsia="en-US" w:bidi="ar-SA"/>
      </w:rPr>
    </w:lvl>
    <w:lvl w:ilvl="1">
      <w:numFmt w:val="decimal"/>
      <w:lvlText w:val="3.%2"/>
      <w:lvlJc w:val="left"/>
      <w:pPr>
        <w:ind w:left="758" w:hanging="639"/>
      </w:pPr>
      <w:rPr>
        <w:rFonts w:hint="default"/>
        <w:b/>
        <w:bCs/>
        <w:spacing w:val="-1"/>
        <w:w w:val="99"/>
        <w:lang w:val="en-US" w:eastAsia="en-US" w:bidi="ar-SA"/>
      </w:rPr>
    </w:lvl>
    <w:lvl w:ilvl="2">
      <w:numFmt w:val="bullet"/>
      <w:lvlText w:val=""/>
      <w:lvlJc w:val="left"/>
      <w:pPr>
        <w:ind w:left="13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o"/>
      <w:lvlJc w:val="left"/>
      <w:pPr>
        <w:ind w:left="192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84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</w:abstractNum>
  <w:num w:numId="1" w16cid:durableId="1413746301">
    <w:abstractNumId w:val="19"/>
  </w:num>
  <w:num w:numId="2" w16cid:durableId="1801874145">
    <w:abstractNumId w:val="14"/>
  </w:num>
  <w:num w:numId="3" w16cid:durableId="444539277">
    <w:abstractNumId w:val="13"/>
  </w:num>
  <w:num w:numId="4" w16cid:durableId="813333432">
    <w:abstractNumId w:val="8"/>
  </w:num>
  <w:num w:numId="5" w16cid:durableId="1033192616">
    <w:abstractNumId w:val="16"/>
  </w:num>
  <w:num w:numId="6" w16cid:durableId="128137652">
    <w:abstractNumId w:val="18"/>
  </w:num>
  <w:num w:numId="7" w16cid:durableId="1731540292">
    <w:abstractNumId w:val="6"/>
  </w:num>
  <w:num w:numId="8" w16cid:durableId="1771126128">
    <w:abstractNumId w:val="10"/>
  </w:num>
  <w:num w:numId="9" w16cid:durableId="20827535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4198812">
    <w:abstractNumId w:val="17"/>
  </w:num>
  <w:num w:numId="11" w16cid:durableId="575819071">
    <w:abstractNumId w:val="7"/>
  </w:num>
  <w:num w:numId="12" w16cid:durableId="989600170">
    <w:abstractNumId w:val="1"/>
  </w:num>
  <w:num w:numId="13" w16cid:durableId="1781490979">
    <w:abstractNumId w:val="11"/>
  </w:num>
  <w:num w:numId="14" w16cid:durableId="2015373398">
    <w:abstractNumId w:val="0"/>
  </w:num>
  <w:num w:numId="15" w16cid:durableId="712925244">
    <w:abstractNumId w:val="15"/>
  </w:num>
  <w:num w:numId="16" w16cid:durableId="233858980">
    <w:abstractNumId w:val="12"/>
  </w:num>
  <w:num w:numId="17" w16cid:durableId="178473682">
    <w:abstractNumId w:val="5"/>
  </w:num>
  <w:num w:numId="18" w16cid:durableId="819690024">
    <w:abstractNumId w:val="2"/>
  </w:num>
  <w:num w:numId="19" w16cid:durableId="1754546837">
    <w:abstractNumId w:val="4"/>
  </w:num>
  <w:num w:numId="20" w16cid:durableId="1538081174">
    <w:abstractNumId w:val="9"/>
  </w:num>
  <w:num w:numId="21" w16cid:durableId="844246434">
    <w:abstractNumId w:val="21"/>
  </w:num>
  <w:num w:numId="22" w16cid:durableId="595480301">
    <w:abstractNumId w:val="3"/>
  </w:num>
  <w:num w:numId="23" w16cid:durableId="1992830258">
    <w:abstractNumId w:val="22"/>
  </w:num>
  <w:num w:numId="24" w16cid:durableId="2244160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313"/>
    <w:rsid w:val="00000307"/>
    <w:rsid w:val="00000C30"/>
    <w:rsid w:val="0000183E"/>
    <w:rsid w:val="00003775"/>
    <w:rsid w:val="00004024"/>
    <w:rsid w:val="00004486"/>
    <w:rsid w:val="00010F02"/>
    <w:rsid w:val="00014639"/>
    <w:rsid w:val="00014899"/>
    <w:rsid w:val="00015219"/>
    <w:rsid w:val="00015D57"/>
    <w:rsid w:val="00016D6F"/>
    <w:rsid w:val="00022350"/>
    <w:rsid w:val="00022928"/>
    <w:rsid w:val="000229A3"/>
    <w:rsid w:val="00024D5A"/>
    <w:rsid w:val="000267E5"/>
    <w:rsid w:val="00026EB6"/>
    <w:rsid w:val="00027117"/>
    <w:rsid w:val="000279FD"/>
    <w:rsid w:val="00027D1F"/>
    <w:rsid w:val="0003020A"/>
    <w:rsid w:val="00034DE9"/>
    <w:rsid w:val="00034F25"/>
    <w:rsid w:val="00035877"/>
    <w:rsid w:val="00036193"/>
    <w:rsid w:val="000365CE"/>
    <w:rsid w:val="000372B0"/>
    <w:rsid w:val="000423BD"/>
    <w:rsid w:val="000438B8"/>
    <w:rsid w:val="00044B5F"/>
    <w:rsid w:val="000452FF"/>
    <w:rsid w:val="00047EA9"/>
    <w:rsid w:val="00050867"/>
    <w:rsid w:val="00050B33"/>
    <w:rsid w:val="000513D2"/>
    <w:rsid w:val="00051A5C"/>
    <w:rsid w:val="00057C67"/>
    <w:rsid w:val="00060B8B"/>
    <w:rsid w:val="00061107"/>
    <w:rsid w:val="0006212A"/>
    <w:rsid w:val="000648EA"/>
    <w:rsid w:val="000658EB"/>
    <w:rsid w:val="00070991"/>
    <w:rsid w:val="00070D92"/>
    <w:rsid w:val="00071BF7"/>
    <w:rsid w:val="000734C5"/>
    <w:rsid w:val="0007633F"/>
    <w:rsid w:val="0007634A"/>
    <w:rsid w:val="000763A6"/>
    <w:rsid w:val="00080290"/>
    <w:rsid w:val="0008287A"/>
    <w:rsid w:val="00082904"/>
    <w:rsid w:val="00085DC7"/>
    <w:rsid w:val="00087B3A"/>
    <w:rsid w:val="00091121"/>
    <w:rsid w:val="000A1645"/>
    <w:rsid w:val="000A409B"/>
    <w:rsid w:val="000A7129"/>
    <w:rsid w:val="000B081C"/>
    <w:rsid w:val="000B0B89"/>
    <w:rsid w:val="000B34C5"/>
    <w:rsid w:val="000B695D"/>
    <w:rsid w:val="000B6FBB"/>
    <w:rsid w:val="000B7DD0"/>
    <w:rsid w:val="000B7E9A"/>
    <w:rsid w:val="000C4F0D"/>
    <w:rsid w:val="000C611F"/>
    <w:rsid w:val="000C68ED"/>
    <w:rsid w:val="000C7718"/>
    <w:rsid w:val="000D14D0"/>
    <w:rsid w:val="000D155C"/>
    <w:rsid w:val="000D2BCA"/>
    <w:rsid w:val="000D3325"/>
    <w:rsid w:val="000D33D9"/>
    <w:rsid w:val="000D48A9"/>
    <w:rsid w:val="000D6BC7"/>
    <w:rsid w:val="000D7605"/>
    <w:rsid w:val="000E02C4"/>
    <w:rsid w:val="000E29C0"/>
    <w:rsid w:val="000E3A69"/>
    <w:rsid w:val="000E683E"/>
    <w:rsid w:val="000E6F91"/>
    <w:rsid w:val="000E7A49"/>
    <w:rsid w:val="000F3674"/>
    <w:rsid w:val="000F38BD"/>
    <w:rsid w:val="000F42DF"/>
    <w:rsid w:val="000F5B2C"/>
    <w:rsid w:val="000F67A4"/>
    <w:rsid w:val="000F6810"/>
    <w:rsid w:val="001044E0"/>
    <w:rsid w:val="00105BFD"/>
    <w:rsid w:val="00105FD6"/>
    <w:rsid w:val="00106868"/>
    <w:rsid w:val="00110910"/>
    <w:rsid w:val="001110F9"/>
    <w:rsid w:val="00113FAF"/>
    <w:rsid w:val="001159F6"/>
    <w:rsid w:val="0011651D"/>
    <w:rsid w:val="00117ED0"/>
    <w:rsid w:val="00121095"/>
    <w:rsid w:val="0012187C"/>
    <w:rsid w:val="00123076"/>
    <w:rsid w:val="00123E9F"/>
    <w:rsid w:val="00125E95"/>
    <w:rsid w:val="00130607"/>
    <w:rsid w:val="001329E4"/>
    <w:rsid w:val="00132AA3"/>
    <w:rsid w:val="001340B4"/>
    <w:rsid w:val="00135E92"/>
    <w:rsid w:val="001365D9"/>
    <w:rsid w:val="00137592"/>
    <w:rsid w:val="001433D1"/>
    <w:rsid w:val="001452FD"/>
    <w:rsid w:val="001470A2"/>
    <w:rsid w:val="0015004D"/>
    <w:rsid w:val="00150089"/>
    <w:rsid w:val="0015092B"/>
    <w:rsid w:val="0015242B"/>
    <w:rsid w:val="00152627"/>
    <w:rsid w:val="001529BC"/>
    <w:rsid w:val="00156A94"/>
    <w:rsid w:val="001604C9"/>
    <w:rsid w:val="00160D1A"/>
    <w:rsid w:val="0016507D"/>
    <w:rsid w:val="001667AE"/>
    <w:rsid w:val="0017095E"/>
    <w:rsid w:val="001720D7"/>
    <w:rsid w:val="00175635"/>
    <w:rsid w:val="00177ADA"/>
    <w:rsid w:val="00177C98"/>
    <w:rsid w:val="001801EB"/>
    <w:rsid w:val="00180804"/>
    <w:rsid w:val="00180D3B"/>
    <w:rsid w:val="00182DC8"/>
    <w:rsid w:val="0018512B"/>
    <w:rsid w:val="00186545"/>
    <w:rsid w:val="00187D94"/>
    <w:rsid w:val="001905B2"/>
    <w:rsid w:val="00190856"/>
    <w:rsid w:val="0019294B"/>
    <w:rsid w:val="00193146"/>
    <w:rsid w:val="001946D9"/>
    <w:rsid w:val="001953FD"/>
    <w:rsid w:val="001955F4"/>
    <w:rsid w:val="00195B6F"/>
    <w:rsid w:val="00196DE3"/>
    <w:rsid w:val="001A30EC"/>
    <w:rsid w:val="001A3DBD"/>
    <w:rsid w:val="001A645D"/>
    <w:rsid w:val="001A691B"/>
    <w:rsid w:val="001B170E"/>
    <w:rsid w:val="001B6647"/>
    <w:rsid w:val="001C0041"/>
    <w:rsid w:val="001C04E2"/>
    <w:rsid w:val="001C0AA7"/>
    <w:rsid w:val="001C15CD"/>
    <w:rsid w:val="001C1ED3"/>
    <w:rsid w:val="001C6067"/>
    <w:rsid w:val="001C6E19"/>
    <w:rsid w:val="001C793F"/>
    <w:rsid w:val="001C7F33"/>
    <w:rsid w:val="001D4F80"/>
    <w:rsid w:val="001D55A1"/>
    <w:rsid w:val="001D614B"/>
    <w:rsid w:val="001E363F"/>
    <w:rsid w:val="001E3DDA"/>
    <w:rsid w:val="001F099B"/>
    <w:rsid w:val="001F44EC"/>
    <w:rsid w:val="001F4A65"/>
    <w:rsid w:val="001F780B"/>
    <w:rsid w:val="00200C8D"/>
    <w:rsid w:val="0020136C"/>
    <w:rsid w:val="002015C6"/>
    <w:rsid w:val="00201819"/>
    <w:rsid w:val="00201E15"/>
    <w:rsid w:val="00203F38"/>
    <w:rsid w:val="0020482C"/>
    <w:rsid w:val="00204ACD"/>
    <w:rsid w:val="00204B08"/>
    <w:rsid w:val="0020642D"/>
    <w:rsid w:val="00210610"/>
    <w:rsid w:val="00216920"/>
    <w:rsid w:val="00217089"/>
    <w:rsid w:val="00217CEF"/>
    <w:rsid w:val="00220E65"/>
    <w:rsid w:val="002210BD"/>
    <w:rsid w:val="0022297E"/>
    <w:rsid w:val="002247DA"/>
    <w:rsid w:val="00224D00"/>
    <w:rsid w:val="00226339"/>
    <w:rsid w:val="00230D57"/>
    <w:rsid w:val="00231701"/>
    <w:rsid w:val="00233EBB"/>
    <w:rsid w:val="00236247"/>
    <w:rsid w:val="00240512"/>
    <w:rsid w:val="0024103E"/>
    <w:rsid w:val="00241778"/>
    <w:rsid w:val="00243EA0"/>
    <w:rsid w:val="002464F8"/>
    <w:rsid w:val="002515AD"/>
    <w:rsid w:val="00252AEB"/>
    <w:rsid w:val="00253F46"/>
    <w:rsid w:val="00254416"/>
    <w:rsid w:val="00255600"/>
    <w:rsid w:val="0025759D"/>
    <w:rsid w:val="00257CEA"/>
    <w:rsid w:val="002601B0"/>
    <w:rsid w:val="00263860"/>
    <w:rsid w:val="002644E2"/>
    <w:rsid w:val="00264AFF"/>
    <w:rsid w:val="00265511"/>
    <w:rsid w:val="0026622A"/>
    <w:rsid w:val="0026651C"/>
    <w:rsid w:val="002666FC"/>
    <w:rsid w:val="00266776"/>
    <w:rsid w:val="00267105"/>
    <w:rsid w:val="002674D7"/>
    <w:rsid w:val="00271979"/>
    <w:rsid w:val="00272DE5"/>
    <w:rsid w:val="00274FDE"/>
    <w:rsid w:val="00275872"/>
    <w:rsid w:val="00280B6E"/>
    <w:rsid w:val="002813A6"/>
    <w:rsid w:val="002815A5"/>
    <w:rsid w:val="00282CBC"/>
    <w:rsid w:val="00283B33"/>
    <w:rsid w:val="00283D75"/>
    <w:rsid w:val="00284BA4"/>
    <w:rsid w:val="00284C9A"/>
    <w:rsid w:val="00284FAB"/>
    <w:rsid w:val="0028628C"/>
    <w:rsid w:val="002865EE"/>
    <w:rsid w:val="00286828"/>
    <w:rsid w:val="00286FC8"/>
    <w:rsid w:val="00290C3A"/>
    <w:rsid w:val="00293D70"/>
    <w:rsid w:val="00293D81"/>
    <w:rsid w:val="0029431A"/>
    <w:rsid w:val="00296DDF"/>
    <w:rsid w:val="002A3AD3"/>
    <w:rsid w:val="002A424F"/>
    <w:rsid w:val="002B0C2C"/>
    <w:rsid w:val="002B1AA0"/>
    <w:rsid w:val="002B545A"/>
    <w:rsid w:val="002B5C49"/>
    <w:rsid w:val="002B6818"/>
    <w:rsid w:val="002C17ED"/>
    <w:rsid w:val="002C227B"/>
    <w:rsid w:val="002C3AC3"/>
    <w:rsid w:val="002C45CD"/>
    <w:rsid w:val="002C4CB0"/>
    <w:rsid w:val="002C54AA"/>
    <w:rsid w:val="002C5A98"/>
    <w:rsid w:val="002D0D90"/>
    <w:rsid w:val="002D3CCB"/>
    <w:rsid w:val="002D63B5"/>
    <w:rsid w:val="002D67FC"/>
    <w:rsid w:val="002D7C8C"/>
    <w:rsid w:val="002D7DE4"/>
    <w:rsid w:val="002E0624"/>
    <w:rsid w:val="002E0FCA"/>
    <w:rsid w:val="002E2198"/>
    <w:rsid w:val="002E251F"/>
    <w:rsid w:val="002E4E72"/>
    <w:rsid w:val="002F08E2"/>
    <w:rsid w:val="002F55F2"/>
    <w:rsid w:val="00302136"/>
    <w:rsid w:val="00302DD0"/>
    <w:rsid w:val="00306909"/>
    <w:rsid w:val="003131DF"/>
    <w:rsid w:val="00313AFD"/>
    <w:rsid w:val="00314055"/>
    <w:rsid w:val="00314520"/>
    <w:rsid w:val="00317898"/>
    <w:rsid w:val="0032070B"/>
    <w:rsid w:val="0032256B"/>
    <w:rsid w:val="00322B0B"/>
    <w:rsid w:val="00322CBB"/>
    <w:rsid w:val="0032300B"/>
    <w:rsid w:val="00323024"/>
    <w:rsid w:val="00323BF9"/>
    <w:rsid w:val="003243FC"/>
    <w:rsid w:val="00324BDD"/>
    <w:rsid w:val="00325BDE"/>
    <w:rsid w:val="00325CF3"/>
    <w:rsid w:val="0032641D"/>
    <w:rsid w:val="00326B68"/>
    <w:rsid w:val="003270C7"/>
    <w:rsid w:val="0033507A"/>
    <w:rsid w:val="0033613B"/>
    <w:rsid w:val="00352371"/>
    <w:rsid w:val="00352683"/>
    <w:rsid w:val="00352771"/>
    <w:rsid w:val="0035311E"/>
    <w:rsid w:val="00354A76"/>
    <w:rsid w:val="00354D39"/>
    <w:rsid w:val="0035518A"/>
    <w:rsid w:val="00364A23"/>
    <w:rsid w:val="00365730"/>
    <w:rsid w:val="00366A8B"/>
    <w:rsid w:val="0036780B"/>
    <w:rsid w:val="003678E0"/>
    <w:rsid w:val="00367AA7"/>
    <w:rsid w:val="00367E20"/>
    <w:rsid w:val="00371A52"/>
    <w:rsid w:val="003722FB"/>
    <w:rsid w:val="00373DA9"/>
    <w:rsid w:val="00374ABA"/>
    <w:rsid w:val="00374AF8"/>
    <w:rsid w:val="00377CFA"/>
    <w:rsid w:val="0038011A"/>
    <w:rsid w:val="00381541"/>
    <w:rsid w:val="00381BA9"/>
    <w:rsid w:val="0038548A"/>
    <w:rsid w:val="00386880"/>
    <w:rsid w:val="00387CAC"/>
    <w:rsid w:val="003905ED"/>
    <w:rsid w:val="00390C56"/>
    <w:rsid w:val="003918CA"/>
    <w:rsid w:val="00391D0C"/>
    <w:rsid w:val="00393A99"/>
    <w:rsid w:val="00394E63"/>
    <w:rsid w:val="003952E9"/>
    <w:rsid w:val="00396697"/>
    <w:rsid w:val="0039732D"/>
    <w:rsid w:val="00397BA9"/>
    <w:rsid w:val="003A0E80"/>
    <w:rsid w:val="003A0FC5"/>
    <w:rsid w:val="003A1FEC"/>
    <w:rsid w:val="003A3378"/>
    <w:rsid w:val="003A39D4"/>
    <w:rsid w:val="003A44BD"/>
    <w:rsid w:val="003A4D2B"/>
    <w:rsid w:val="003A7042"/>
    <w:rsid w:val="003B1C05"/>
    <w:rsid w:val="003B322E"/>
    <w:rsid w:val="003B5567"/>
    <w:rsid w:val="003B7412"/>
    <w:rsid w:val="003C0A92"/>
    <w:rsid w:val="003C4A39"/>
    <w:rsid w:val="003C4B3A"/>
    <w:rsid w:val="003C4F8F"/>
    <w:rsid w:val="003C600D"/>
    <w:rsid w:val="003D2ED1"/>
    <w:rsid w:val="003D3848"/>
    <w:rsid w:val="003D39DF"/>
    <w:rsid w:val="003D546F"/>
    <w:rsid w:val="003D54CF"/>
    <w:rsid w:val="003D578F"/>
    <w:rsid w:val="003D5FB3"/>
    <w:rsid w:val="003D6457"/>
    <w:rsid w:val="003D67CD"/>
    <w:rsid w:val="003D7227"/>
    <w:rsid w:val="003E087B"/>
    <w:rsid w:val="003E0AB8"/>
    <w:rsid w:val="003E1E0B"/>
    <w:rsid w:val="003E58D3"/>
    <w:rsid w:val="003E5B6D"/>
    <w:rsid w:val="003E6472"/>
    <w:rsid w:val="003E77CE"/>
    <w:rsid w:val="003F02AE"/>
    <w:rsid w:val="003F0C15"/>
    <w:rsid w:val="003F17CA"/>
    <w:rsid w:val="003F3938"/>
    <w:rsid w:val="003F44EA"/>
    <w:rsid w:val="00400E0E"/>
    <w:rsid w:val="0040402E"/>
    <w:rsid w:val="00404B26"/>
    <w:rsid w:val="00405C8A"/>
    <w:rsid w:val="00407469"/>
    <w:rsid w:val="00413E55"/>
    <w:rsid w:val="00414707"/>
    <w:rsid w:val="00414B33"/>
    <w:rsid w:val="00415449"/>
    <w:rsid w:val="00421159"/>
    <w:rsid w:val="004227C4"/>
    <w:rsid w:val="004232EA"/>
    <w:rsid w:val="00423CBA"/>
    <w:rsid w:val="00427EF5"/>
    <w:rsid w:val="00430432"/>
    <w:rsid w:val="00431B99"/>
    <w:rsid w:val="004325CB"/>
    <w:rsid w:val="004326B9"/>
    <w:rsid w:val="004342F3"/>
    <w:rsid w:val="00434414"/>
    <w:rsid w:val="004361E4"/>
    <w:rsid w:val="00436D1C"/>
    <w:rsid w:val="0044118B"/>
    <w:rsid w:val="00441D65"/>
    <w:rsid w:val="00442F7D"/>
    <w:rsid w:val="004450EE"/>
    <w:rsid w:val="00447CB2"/>
    <w:rsid w:val="00447F0D"/>
    <w:rsid w:val="00450FDF"/>
    <w:rsid w:val="00452081"/>
    <w:rsid w:val="004526CC"/>
    <w:rsid w:val="004529F5"/>
    <w:rsid w:val="00453509"/>
    <w:rsid w:val="00454740"/>
    <w:rsid w:val="004601DE"/>
    <w:rsid w:val="00461EDE"/>
    <w:rsid w:val="0046374D"/>
    <w:rsid w:val="00464648"/>
    <w:rsid w:val="00464AF7"/>
    <w:rsid w:val="004713A2"/>
    <w:rsid w:val="00474AE5"/>
    <w:rsid w:val="00476600"/>
    <w:rsid w:val="00476DB5"/>
    <w:rsid w:val="00477BB6"/>
    <w:rsid w:val="00480572"/>
    <w:rsid w:val="00481071"/>
    <w:rsid w:val="004819BC"/>
    <w:rsid w:val="00486DD9"/>
    <w:rsid w:val="0048743A"/>
    <w:rsid w:val="0048790D"/>
    <w:rsid w:val="004904E4"/>
    <w:rsid w:val="0049079F"/>
    <w:rsid w:val="00491B06"/>
    <w:rsid w:val="00492E94"/>
    <w:rsid w:val="00493BCC"/>
    <w:rsid w:val="00496001"/>
    <w:rsid w:val="00497B7C"/>
    <w:rsid w:val="004A1AFB"/>
    <w:rsid w:val="004A259A"/>
    <w:rsid w:val="004A2FAF"/>
    <w:rsid w:val="004A3590"/>
    <w:rsid w:val="004A399A"/>
    <w:rsid w:val="004A5CF8"/>
    <w:rsid w:val="004A699E"/>
    <w:rsid w:val="004B652E"/>
    <w:rsid w:val="004B6BCC"/>
    <w:rsid w:val="004B793B"/>
    <w:rsid w:val="004C238B"/>
    <w:rsid w:val="004C3039"/>
    <w:rsid w:val="004C4E4E"/>
    <w:rsid w:val="004C57C7"/>
    <w:rsid w:val="004C6BB1"/>
    <w:rsid w:val="004C7D1D"/>
    <w:rsid w:val="004D1F50"/>
    <w:rsid w:val="004D6B0C"/>
    <w:rsid w:val="004D709E"/>
    <w:rsid w:val="004D7395"/>
    <w:rsid w:val="004E384B"/>
    <w:rsid w:val="004E5835"/>
    <w:rsid w:val="004E5965"/>
    <w:rsid w:val="004E68B6"/>
    <w:rsid w:val="004F29FC"/>
    <w:rsid w:val="004F4794"/>
    <w:rsid w:val="005004FA"/>
    <w:rsid w:val="00501D4D"/>
    <w:rsid w:val="0050210D"/>
    <w:rsid w:val="00507A90"/>
    <w:rsid w:val="0051185D"/>
    <w:rsid w:val="00512186"/>
    <w:rsid w:val="0051230E"/>
    <w:rsid w:val="00514FC5"/>
    <w:rsid w:val="00515313"/>
    <w:rsid w:val="00515AA1"/>
    <w:rsid w:val="0051692F"/>
    <w:rsid w:val="00520369"/>
    <w:rsid w:val="00520BA0"/>
    <w:rsid w:val="00522470"/>
    <w:rsid w:val="00526674"/>
    <w:rsid w:val="005276AD"/>
    <w:rsid w:val="0053438E"/>
    <w:rsid w:val="005343C2"/>
    <w:rsid w:val="0053691B"/>
    <w:rsid w:val="005378E3"/>
    <w:rsid w:val="00537C1C"/>
    <w:rsid w:val="00537D90"/>
    <w:rsid w:val="00542A6C"/>
    <w:rsid w:val="00543B5A"/>
    <w:rsid w:val="00546012"/>
    <w:rsid w:val="00553113"/>
    <w:rsid w:val="005539D1"/>
    <w:rsid w:val="005577A5"/>
    <w:rsid w:val="00557B00"/>
    <w:rsid w:val="00560B32"/>
    <w:rsid w:val="005615E1"/>
    <w:rsid w:val="005621EA"/>
    <w:rsid w:val="00563555"/>
    <w:rsid w:val="005647C3"/>
    <w:rsid w:val="00565897"/>
    <w:rsid w:val="005664BD"/>
    <w:rsid w:val="0056687B"/>
    <w:rsid w:val="005673C4"/>
    <w:rsid w:val="005714DF"/>
    <w:rsid w:val="00574476"/>
    <w:rsid w:val="00575395"/>
    <w:rsid w:val="00576CD5"/>
    <w:rsid w:val="00577268"/>
    <w:rsid w:val="00580023"/>
    <w:rsid w:val="00580995"/>
    <w:rsid w:val="005814C0"/>
    <w:rsid w:val="00581894"/>
    <w:rsid w:val="00583792"/>
    <w:rsid w:val="00586226"/>
    <w:rsid w:val="005913BF"/>
    <w:rsid w:val="0059542F"/>
    <w:rsid w:val="00596AB7"/>
    <w:rsid w:val="005972D2"/>
    <w:rsid w:val="00597A51"/>
    <w:rsid w:val="005A0D85"/>
    <w:rsid w:val="005A24B5"/>
    <w:rsid w:val="005A5459"/>
    <w:rsid w:val="005A72EE"/>
    <w:rsid w:val="005B0E19"/>
    <w:rsid w:val="005B39F6"/>
    <w:rsid w:val="005B5E4A"/>
    <w:rsid w:val="005C2303"/>
    <w:rsid w:val="005C4616"/>
    <w:rsid w:val="005C4E68"/>
    <w:rsid w:val="005D3375"/>
    <w:rsid w:val="005E1AFA"/>
    <w:rsid w:val="005E3154"/>
    <w:rsid w:val="005E457E"/>
    <w:rsid w:val="005E5BE9"/>
    <w:rsid w:val="005F0DD0"/>
    <w:rsid w:val="005F389C"/>
    <w:rsid w:val="005F689A"/>
    <w:rsid w:val="00600A9C"/>
    <w:rsid w:val="0060170E"/>
    <w:rsid w:val="00601F38"/>
    <w:rsid w:val="00602FBF"/>
    <w:rsid w:val="006045DB"/>
    <w:rsid w:val="006049D7"/>
    <w:rsid w:val="006057B4"/>
    <w:rsid w:val="006068B6"/>
    <w:rsid w:val="00607850"/>
    <w:rsid w:val="00612B76"/>
    <w:rsid w:val="00613AAE"/>
    <w:rsid w:val="0061552C"/>
    <w:rsid w:val="0061656B"/>
    <w:rsid w:val="0061775F"/>
    <w:rsid w:val="00617FF7"/>
    <w:rsid w:val="00620C1A"/>
    <w:rsid w:val="00621B06"/>
    <w:rsid w:val="00626775"/>
    <w:rsid w:val="0062732E"/>
    <w:rsid w:val="0062779F"/>
    <w:rsid w:val="00630293"/>
    <w:rsid w:val="00630329"/>
    <w:rsid w:val="0063067C"/>
    <w:rsid w:val="00630B4D"/>
    <w:rsid w:val="006356B6"/>
    <w:rsid w:val="00635CA3"/>
    <w:rsid w:val="006374F5"/>
    <w:rsid w:val="006377FC"/>
    <w:rsid w:val="006435EC"/>
    <w:rsid w:val="00645782"/>
    <w:rsid w:val="00652AC3"/>
    <w:rsid w:val="00655862"/>
    <w:rsid w:val="006600D0"/>
    <w:rsid w:val="00660C74"/>
    <w:rsid w:val="00661B99"/>
    <w:rsid w:val="00661D6E"/>
    <w:rsid w:val="006623FD"/>
    <w:rsid w:val="0066407A"/>
    <w:rsid w:val="00664263"/>
    <w:rsid w:val="00664C9C"/>
    <w:rsid w:val="00666931"/>
    <w:rsid w:val="00666BF4"/>
    <w:rsid w:val="00670529"/>
    <w:rsid w:val="00672745"/>
    <w:rsid w:val="00672B54"/>
    <w:rsid w:val="00673F44"/>
    <w:rsid w:val="00673F4B"/>
    <w:rsid w:val="00673FA2"/>
    <w:rsid w:val="006757C4"/>
    <w:rsid w:val="006764BB"/>
    <w:rsid w:val="00676C22"/>
    <w:rsid w:val="006804FF"/>
    <w:rsid w:val="00681DEF"/>
    <w:rsid w:val="00683B3C"/>
    <w:rsid w:val="0068654D"/>
    <w:rsid w:val="006937F7"/>
    <w:rsid w:val="00694C07"/>
    <w:rsid w:val="00696EB5"/>
    <w:rsid w:val="00697736"/>
    <w:rsid w:val="006A2750"/>
    <w:rsid w:val="006A2D32"/>
    <w:rsid w:val="006A7815"/>
    <w:rsid w:val="006B0C14"/>
    <w:rsid w:val="006B1A0C"/>
    <w:rsid w:val="006B22A0"/>
    <w:rsid w:val="006B3166"/>
    <w:rsid w:val="006B319C"/>
    <w:rsid w:val="006B5002"/>
    <w:rsid w:val="006B50ED"/>
    <w:rsid w:val="006B61A6"/>
    <w:rsid w:val="006C01D6"/>
    <w:rsid w:val="006C561E"/>
    <w:rsid w:val="006C69DD"/>
    <w:rsid w:val="006C74DA"/>
    <w:rsid w:val="006D10A3"/>
    <w:rsid w:val="006D349C"/>
    <w:rsid w:val="006D4D95"/>
    <w:rsid w:val="006D550A"/>
    <w:rsid w:val="006E0BF9"/>
    <w:rsid w:val="006E418F"/>
    <w:rsid w:val="006E51C0"/>
    <w:rsid w:val="006E6046"/>
    <w:rsid w:val="006E6936"/>
    <w:rsid w:val="006E72B5"/>
    <w:rsid w:val="006F0603"/>
    <w:rsid w:val="006F3A27"/>
    <w:rsid w:val="006F5BFA"/>
    <w:rsid w:val="006F6A33"/>
    <w:rsid w:val="006F73D5"/>
    <w:rsid w:val="006F7C3C"/>
    <w:rsid w:val="007002DD"/>
    <w:rsid w:val="0070335C"/>
    <w:rsid w:val="007038CB"/>
    <w:rsid w:val="007067AA"/>
    <w:rsid w:val="0071062B"/>
    <w:rsid w:val="007110DF"/>
    <w:rsid w:val="007129A6"/>
    <w:rsid w:val="0071304C"/>
    <w:rsid w:val="00715922"/>
    <w:rsid w:val="00715C9C"/>
    <w:rsid w:val="00720CB4"/>
    <w:rsid w:val="00721640"/>
    <w:rsid w:val="00721A29"/>
    <w:rsid w:val="0072745A"/>
    <w:rsid w:val="007274BD"/>
    <w:rsid w:val="007277D2"/>
    <w:rsid w:val="00727EF5"/>
    <w:rsid w:val="00731151"/>
    <w:rsid w:val="007313B3"/>
    <w:rsid w:val="00731AFB"/>
    <w:rsid w:val="00731B44"/>
    <w:rsid w:val="00733451"/>
    <w:rsid w:val="00733494"/>
    <w:rsid w:val="00734DC9"/>
    <w:rsid w:val="00736D17"/>
    <w:rsid w:val="00737DF9"/>
    <w:rsid w:val="00737ED1"/>
    <w:rsid w:val="007400D4"/>
    <w:rsid w:val="0074059E"/>
    <w:rsid w:val="007405E7"/>
    <w:rsid w:val="00741C2F"/>
    <w:rsid w:val="00741E68"/>
    <w:rsid w:val="00741F03"/>
    <w:rsid w:val="00742BAF"/>
    <w:rsid w:val="007443A9"/>
    <w:rsid w:val="00744768"/>
    <w:rsid w:val="0074767F"/>
    <w:rsid w:val="0075139E"/>
    <w:rsid w:val="007527EA"/>
    <w:rsid w:val="007542D1"/>
    <w:rsid w:val="007606A0"/>
    <w:rsid w:val="007607D7"/>
    <w:rsid w:val="00760A10"/>
    <w:rsid w:val="00760A44"/>
    <w:rsid w:val="00761A5B"/>
    <w:rsid w:val="00761C35"/>
    <w:rsid w:val="00763899"/>
    <w:rsid w:val="00764A99"/>
    <w:rsid w:val="007660D0"/>
    <w:rsid w:val="00767C1A"/>
    <w:rsid w:val="0077259A"/>
    <w:rsid w:val="00772A96"/>
    <w:rsid w:val="007732FF"/>
    <w:rsid w:val="00774177"/>
    <w:rsid w:val="00775898"/>
    <w:rsid w:val="007802A2"/>
    <w:rsid w:val="00780B92"/>
    <w:rsid w:val="00782317"/>
    <w:rsid w:val="007828BA"/>
    <w:rsid w:val="007874A4"/>
    <w:rsid w:val="007878B5"/>
    <w:rsid w:val="00791995"/>
    <w:rsid w:val="00792940"/>
    <w:rsid w:val="00793986"/>
    <w:rsid w:val="00794E21"/>
    <w:rsid w:val="00796A0F"/>
    <w:rsid w:val="007A0B9E"/>
    <w:rsid w:val="007A14B1"/>
    <w:rsid w:val="007A3C1A"/>
    <w:rsid w:val="007A4716"/>
    <w:rsid w:val="007A4FD0"/>
    <w:rsid w:val="007A5F83"/>
    <w:rsid w:val="007A6601"/>
    <w:rsid w:val="007A7214"/>
    <w:rsid w:val="007A7D8F"/>
    <w:rsid w:val="007B0288"/>
    <w:rsid w:val="007B15D2"/>
    <w:rsid w:val="007B187F"/>
    <w:rsid w:val="007B4EA1"/>
    <w:rsid w:val="007B65E7"/>
    <w:rsid w:val="007B72A5"/>
    <w:rsid w:val="007C0443"/>
    <w:rsid w:val="007C1BB4"/>
    <w:rsid w:val="007C669A"/>
    <w:rsid w:val="007C6D03"/>
    <w:rsid w:val="007D2824"/>
    <w:rsid w:val="007D4CA4"/>
    <w:rsid w:val="007D74BE"/>
    <w:rsid w:val="007E181E"/>
    <w:rsid w:val="007E2DE8"/>
    <w:rsid w:val="007E3B77"/>
    <w:rsid w:val="007E73E9"/>
    <w:rsid w:val="007E77C8"/>
    <w:rsid w:val="007E7C38"/>
    <w:rsid w:val="007F101B"/>
    <w:rsid w:val="007F4A2D"/>
    <w:rsid w:val="007F55DF"/>
    <w:rsid w:val="007F5F1E"/>
    <w:rsid w:val="007F7DBA"/>
    <w:rsid w:val="008005B4"/>
    <w:rsid w:val="008019D1"/>
    <w:rsid w:val="00807CC6"/>
    <w:rsid w:val="008111BA"/>
    <w:rsid w:val="00811492"/>
    <w:rsid w:val="00811E95"/>
    <w:rsid w:val="00813FFE"/>
    <w:rsid w:val="0081579A"/>
    <w:rsid w:val="00817D91"/>
    <w:rsid w:val="00821DB6"/>
    <w:rsid w:val="008226B7"/>
    <w:rsid w:val="0082775B"/>
    <w:rsid w:val="00827991"/>
    <w:rsid w:val="00830C43"/>
    <w:rsid w:val="00832763"/>
    <w:rsid w:val="008342BD"/>
    <w:rsid w:val="00834507"/>
    <w:rsid w:val="008345F0"/>
    <w:rsid w:val="00840524"/>
    <w:rsid w:val="00840C2F"/>
    <w:rsid w:val="00841412"/>
    <w:rsid w:val="00842006"/>
    <w:rsid w:val="0084236C"/>
    <w:rsid w:val="00843937"/>
    <w:rsid w:val="0084547A"/>
    <w:rsid w:val="00847377"/>
    <w:rsid w:val="008500F6"/>
    <w:rsid w:val="008507AF"/>
    <w:rsid w:val="00851BDE"/>
    <w:rsid w:val="0085239F"/>
    <w:rsid w:val="008528FA"/>
    <w:rsid w:val="00853E00"/>
    <w:rsid w:val="00854829"/>
    <w:rsid w:val="008556B5"/>
    <w:rsid w:val="00860E0F"/>
    <w:rsid w:val="00862B30"/>
    <w:rsid w:val="008637A3"/>
    <w:rsid w:val="00865957"/>
    <w:rsid w:val="00871566"/>
    <w:rsid w:val="008724B1"/>
    <w:rsid w:val="00872968"/>
    <w:rsid w:val="00872CEC"/>
    <w:rsid w:val="008733F0"/>
    <w:rsid w:val="008735E6"/>
    <w:rsid w:val="0087373C"/>
    <w:rsid w:val="00875E53"/>
    <w:rsid w:val="008763C9"/>
    <w:rsid w:val="008771E1"/>
    <w:rsid w:val="00877264"/>
    <w:rsid w:val="008815A9"/>
    <w:rsid w:val="00881CBD"/>
    <w:rsid w:val="00882FCC"/>
    <w:rsid w:val="008841D6"/>
    <w:rsid w:val="0088572A"/>
    <w:rsid w:val="00892781"/>
    <w:rsid w:val="00895F91"/>
    <w:rsid w:val="0089713D"/>
    <w:rsid w:val="008A05A7"/>
    <w:rsid w:val="008A0993"/>
    <w:rsid w:val="008A0CB7"/>
    <w:rsid w:val="008A1468"/>
    <w:rsid w:val="008A1890"/>
    <w:rsid w:val="008A1BF3"/>
    <w:rsid w:val="008A3F78"/>
    <w:rsid w:val="008A4BDE"/>
    <w:rsid w:val="008A5E4D"/>
    <w:rsid w:val="008A62CE"/>
    <w:rsid w:val="008A79BE"/>
    <w:rsid w:val="008B0FB0"/>
    <w:rsid w:val="008B1573"/>
    <w:rsid w:val="008B3821"/>
    <w:rsid w:val="008B3F2C"/>
    <w:rsid w:val="008C07E1"/>
    <w:rsid w:val="008D1082"/>
    <w:rsid w:val="008D4E34"/>
    <w:rsid w:val="008D7CC2"/>
    <w:rsid w:val="008E0559"/>
    <w:rsid w:val="008E10A9"/>
    <w:rsid w:val="008E17E0"/>
    <w:rsid w:val="008E1E75"/>
    <w:rsid w:val="008E2FFF"/>
    <w:rsid w:val="008E34D5"/>
    <w:rsid w:val="008F0200"/>
    <w:rsid w:val="008F0B3D"/>
    <w:rsid w:val="008F1660"/>
    <w:rsid w:val="008F25E5"/>
    <w:rsid w:val="008F2681"/>
    <w:rsid w:val="008F404B"/>
    <w:rsid w:val="008F54B4"/>
    <w:rsid w:val="00903C11"/>
    <w:rsid w:val="00903D8D"/>
    <w:rsid w:val="00904A6B"/>
    <w:rsid w:val="00905B57"/>
    <w:rsid w:val="0091168B"/>
    <w:rsid w:val="00911999"/>
    <w:rsid w:val="00912818"/>
    <w:rsid w:val="00913DAC"/>
    <w:rsid w:val="009157A4"/>
    <w:rsid w:val="00917D93"/>
    <w:rsid w:val="0092089D"/>
    <w:rsid w:val="0092251F"/>
    <w:rsid w:val="00923F61"/>
    <w:rsid w:val="0092782C"/>
    <w:rsid w:val="00932C5D"/>
    <w:rsid w:val="00933202"/>
    <w:rsid w:val="009338E6"/>
    <w:rsid w:val="0093452F"/>
    <w:rsid w:val="0093566D"/>
    <w:rsid w:val="009357F7"/>
    <w:rsid w:val="00935D2C"/>
    <w:rsid w:val="00936314"/>
    <w:rsid w:val="009363ED"/>
    <w:rsid w:val="00937B82"/>
    <w:rsid w:val="00937F32"/>
    <w:rsid w:val="009404B2"/>
    <w:rsid w:val="00947198"/>
    <w:rsid w:val="009475B3"/>
    <w:rsid w:val="0095123D"/>
    <w:rsid w:val="00951C33"/>
    <w:rsid w:val="00953464"/>
    <w:rsid w:val="00953BF7"/>
    <w:rsid w:val="00954715"/>
    <w:rsid w:val="00955131"/>
    <w:rsid w:val="009554DB"/>
    <w:rsid w:val="00957FE0"/>
    <w:rsid w:val="00960F6E"/>
    <w:rsid w:val="00961108"/>
    <w:rsid w:val="00961EEF"/>
    <w:rsid w:val="00962C81"/>
    <w:rsid w:val="00963014"/>
    <w:rsid w:val="00964982"/>
    <w:rsid w:val="0096608F"/>
    <w:rsid w:val="00966A51"/>
    <w:rsid w:val="00967026"/>
    <w:rsid w:val="00967790"/>
    <w:rsid w:val="00971B1D"/>
    <w:rsid w:val="0097435E"/>
    <w:rsid w:val="00974E26"/>
    <w:rsid w:val="00980256"/>
    <w:rsid w:val="009809BF"/>
    <w:rsid w:val="009813F6"/>
    <w:rsid w:val="00983164"/>
    <w:rsid w:val="009851A9"/>
    <w:rsid w:val="00986216"/>
    <w:rsid w:val="00990354"/>
    <w:rsid w:val="009908A1"/>
    <w:rsid w:val="00997DCE"/>
    <w:rsid w:val="009A05BA"/>
    <w:rsid w:val="009A13ED"/>
    <w:rsid w:val="009A2651"/>
    <w:rsid w:val="009A4C82"/>
    <w:rsid w:val="009A4CF0"/>
    <w:rsid w:val="009A5F80"/>
    <w:rsid w:val="009B1070"/>
    <w:rsid w:val="009B2258"/>
    <w:rsid w:val="009B603D"/>
    <w:rsid w:val="009B6184"/>
    <w:rsid w:val="009C017F"/>
    <w:rsid w:val="009C032B"/>
    <w:rsid w:val="009C13E6"/>
    <w:rsid w:val="009C4F35"/>
    <w:rsid w:val="009C7A86"/>
    <w:rsid w:val="009D4E03"/>
    <w:rsid w:val="009D6D1B"/>
    <w:rsid w:val="009E3B8C"/>
    <w:rsid w:val="009E5435"/>
    <w:rsid w:val="009E73A3"/>
    <w:rsid w:val="009E7BAB"/>
    <w:rsid w:val="009F0496"/>
    <w:rsid w:val="009F2122"/>
    <w:rsid w:val="009F3B68"/>
    <w:rsid w:val="009F4B35"/>
    <w:rsid w:val="009F4E04"/>
    <w:rsid w:val="009F56AF"/>
    <w:rsid w:val="009F5D3F"/>
    <w:rsid w:val="009F685C"/>
    <w:rsid w:val="009F6F5F"/>
    <w:rsid w:val="00A01089"/>
    <w:rsid w:val="00A02355"/>
    <w:rsid w:val="00A03646"/>
    <w:rsid w:val="00A054DE"/>
    <w:rsid w:val="00A05AFB"/>
    <w:rsid w:val="00A103EA"/>
    <w:rsid w:val="00A1062D"/>
    <w:rsid w:val="00A13CB4"/>
    <w:rsid w:val="00A140B6"/>
    <w:rsid w:val="00A151C1"/>
    <w:rsid w:val="00A156C2"/>
    <w:rsid w:val="00A23B3D"/>
    <w:rsid w:val="00A25CEA"/>
    <w:rsid w:val="00A262EB"/>
    <w:rsid w:val="00A27B6F"/>
    <w:rsid w:val="00A27E0D"/>
    <w:rsid w:val="00A3437D"/>
    <w:rsid w:val="00A35705"/>
    <w:rsid w:val="00A35D61"/>
    <w:rsid w:val="00A361CF"/>
    <w:rsid w:val="00A36D00"/>
    <w:rsid w:val="00A37E63"/>
    <w:rsid w:val="00A425D6"/>
    <w:rsid w:val="00A446B8"/>
    <w:rsid w:val="00A46082"/>
    <w:rsid w:val="00A460F0"/>
    <w:rsid w:val="00A47B54"/>
    <w:rsid w:val="00A5006A"/>
    <w:rsid w:val="00A51968"/>
    <w:rsid w:val="00A5368D"/>
    <w:rsid w:val="00A55A08"/>
    <w:rsid w:val="00A579A8"/>
    <w:rsid w:val="00A6039D"/>
    <w:rsid w:val="00A60751"/>
    <w:rsid w:val="00A6358D"/>
    <w:rsid w:val="00A646A9"/>
    <w:rsid w:val="00A651FC"/>
    <w:rsid w:val="00A67BC2"/>
    <w:rsid w:val="00A7054C"/>
    <w:rsid w:val="00A70E69"/>
    <w:rsid w:val="00A70F13"/>
    <w:rsid w:val="00A71846"/>
    <w:rsid w:val="00A718A9"/>
    <w:rsid w:val="00A72550"/>
    <w:rsid w:val="00A72F55"/>
    <w:rsid w:val="00A7378D"/>
    <w:rsid w:val="00A75AA6"/>
    <w:rsid w:val="00A76FA4"/>
    <w:rsid w:val="00A8029E"/>
    <w:rsid w:val="00A8185B"/>
    <w:rsid w:val="00A81B66"/>
    <w:rsid w:val="00A84079"/>
    <w:rsid w:val="00A846AB"/>
    <w:rsid w:val="00A84A15"/>
    <w:rsid w:val="00A86A61"/>
    <w:rsid w:val="00A87A21"/>
    <w:rsid w:val="00A9097F"/>
    <w:rsid w:val="00A91E15"/>
    <w:rsid w:val="00A91FCB"/>
    <w:rsid w:val="00A972BC"/>
    <w:rsid w:val="00AA004A"/>
    <w:rsid w:val="00AA10A8"/>
    <w:rsid w:val="00AA2A5D"/>
    <w:rsid w:val="00AA2E8F"/>
    <w:rsid w:val="00AA3652"/>
    <w:rsid w:val="00AA47C4"/>
    <w:rsid w:val="00AA4BD2"/>
    <w:rsid w:val="00AA5992"/>
    <w:rsid w:val="00AA60F9"/>
    <w:rsid w:val="00AA7C64"/>
    <w:rsid w:val="00AB1D3D"/>
    <w:rsid w:val="00AB29B0"/>
    <w:rsid w:val="00AB35C2"/>
    <w:rsid w:val="00AB4909"/>
    <w:rsid w:val="00AB4E58"/>
    <w:rsid w:val="00AB6D58"/>
    <w:rsid w:val="00AB6FB0"/>
    <w:rsid w:val="00AC0A8E"/>
    <w:rsid w:val="00AC0E7E"/>
    <w:rsid w:val="00AC3854"/>
    <w:rsid w:val="00AC6E29"/>
    <w:rsid w:val="00AD2CEA"/>
    <w:rsid w:val="00AD369D"/>
    <w:rsid w:val="00AD5604"/>
    <w:rsid w:val="00AD7293"/>
    <w:rsid w:val="00AD7CD4"/>
    <w:rsid w:val="00AD7D81"/>
    <w:rsid w:val="00AE086B"/>
    <w:rsid w:val="00AE3123"/>
    <w:rsid w:val="00AE456C"/>
    <w:rsid w:val="00AE5207"/>
    <w:rsid w:val="00AE52BE"/>
    <w:rsid w:val="00AF0251"/>
    <w:rsid w:val="00AF417B"/>
    <w:rsid w:val="00AF7B10"/>
    <w:rsid w:val="00B00095"/>
    <w:rsid w:val="00B01479"/>
    <w:rsid w:val="00B02ED3"/>
    <w:rsid w:val="00B05419"/>
    <w:rsid w:val="00B0607D"/>
    <w:rsid w:val="00B06938"/>
    <w:rsid w:val="00B103D9"/>
    <w:rsid w:val="00B10A81"/>
    <w:rsid w:val="00B13600"/>
    <w:rsid w:val="00B142BD"/>
    <w:rsid w:val="00B1478C"/>
    <w:rsid w:val="00B16D80"/>
    <w:rsid w:val="00B23ED6"/>
    <w:rsid w:val="00B24D35"/>
    <w:rsid w:val="00B272AD"/>
    <w:rsid w:val="00B27AA5"/>
    <w:rsid w:val="00B30762"/>
    <w:rsid w:val="00B307F9"/>
    <w:rsid w:val="00B31550"/>
    <w:rsid w:val="00B33A2C"/>
    <w:rsid w:val="00B33F8A"/>
    <w:rsid w:val="00B34424"/>
    <w:rsid w:val="00B34936"/>
    <w:rsid w:val="00B34A10"/>
    <w:rsid w:val="00B35969"/>
    <w:rsid w:val="00B36315"/>
    <w:rsid w:val="00B36649"/>
    <w:rsid w:val="00B4063D"/>
    <w:rsid w:val="00B43AD1"/>
    <w:rsid w:val="00B44321"/>
    <w:rsid w:val="00B45571"/>
    <w:rsid w:val="00B46955"/>
    <w:rsid w:val="00B62AE5"/>
    <w:rsid w:val="00B62B19"/>
    <w:rsid w:val="00B65EE7"/>
    <w:rsid w:val="00B704F0"/>
    <w:rsid w:val="00B71A4B"/>
    <w:rsid w:val="00B74C5D"/>
    <w:rsid w:val="00B750BA"/>
    <w:rsid w:val="00B76778"/>
    <w:rsid w:val="00B76E16"/>
    <w:rsid w:val="00B80D9E"/>
    <w:rsid w:val="00B851BD"/>
    <w:rsid w:val="00B86170"/>
    <w:rsid w:val="00B8674B"/>
    <w:rsid w:val="00B87127"/>
    <w:rsid w:val="00B91159"/>
    <w:rsid w:val="00B915F1"/>
    <w:rsid w:val="00B91EBD"/>
    <w:rsid w:val="00B930B8"/>
    <w:rsid w:val="00B934D3"/>
    <w:rsid w:val="00B94BE1"/>
    <w:rsid w:val="00B94E22"/>
    <w:rsid w:val="00B95A10"/>
    <w:rsid w:val="00B95F66"/>
    <w:rsid w:val="00B97B7E"/>
    <w:rsid w:val="00BA0FC7"/>
    <w:rsid w:val="00BA1000"/>
    <w:rsid w:val="00BA3849"/>
    <w:rsid w:val="00BA5F64"/>
    <w:rsid w:val="00BB0377"/>
    <w:rsid w:val="00BB14B2"/>
    <w:rsid w:val="00BB3F8B"/>
    <w:rsid w:val="00BB47B9"/>
    <w:rsid w:val="00BB5DF7"/>
    <w:rsid w:val="00BB6377"/>
    <w:rsid w:val="00BB7A96"/>
    <w:rsid w:val="00BC03C6"/>
    <w:rsid w:val="00BC0542"/>
    <w:rsid w:val="00BC4A29"/>
    <w:rsid w:val="00BC58D6"/>
    <w:rsid w:val="00BC7332"/>
    <w:rsid w:val="00BD04D3"/>
    <w:rsid w:val="00BD0630"/>
    <w:rsid w:val="00BD461D"/>
    <w:rsid w:val="00BD469F"/>
    <w:rsid w:val="00BD4DD9"/>
    <w:rsid w:val="00BD5AAF"/>
    <w:rsid w:val="00BD5ADD"/>
    <w:rsid w:val="00BD6293"/>
    <w:rsid w:val="00BD6540"/>
    <w:rsid w:val="00BD6A30"/>
    <w:rsid w:val="00BD7665"/>
    <w:rsid w:val="00BD798E"/>
    <w:rsid w:val="00BE0A48"/>
    <w:rsid w:val="00BE125E"/>
    <w:rsid w:val="00BE2769"/>
    <w:rsid w:val="00BE346E"/>
    <w:rsid w:val="00BE5728"/>
    <w:rsid w:val="00BE669A"/>
    <w:rsid w:val="00BE6B2C"/>
    <w:rsid w:val="00BE7331"/>
    <w:rsid w:val="00BF0BC1"/>
    <w:rsid w:val="00BF26AF"/>
    <w:rsid w:val="00BF2F34"/>
    <w:rsid w:val="00BF2F79"/>
    <w:rsid w:val="00BF3284"/>
    <w:rsid w:val="00BF3AE2"/>
    <w:rsid w:val="00BF759D"/>
    <w:rsid w:val="00BF7CA2"/>
    <w:rsid w:val="00C00FD4"/>
    <w:rsid w:val="00C02CFC"/>
    <w:rsid w:val="00C064FB"/>
    <w:rsid w:val="00C06AE1"/>
    <w:rsid w:val="00C1040F"/>
    <w:rsid w:val="00C11749"/>
    <w:rsid w:val="00C11E87"/>
    <w:rsid w:val="00C12FB6"/>
    <w:rsid w:val="00C13F92"/>
    <w:rsid w:val="00C1462E"/>
    <w:rsid w:val="00C17B36"/>
    <w:rsid w:val="00C20FE2"/>
    <w:rsid w:val="00C24B6F"/>
    <w:rsid w:val="00C30109"/>
    <w:rsid w:val="00C30A91"/>
    <w:rsid w:val="00C31C76"/>
    <w:rsid w:val="00C3211F"/>
    <w:rsid w:val="00C3241F"/>
    <w:rsid w:val="00C34932"/>
    <w:rsid w:val="00C34E6B"/>
    <w:rsid w:val="00C351BF"/>
    <w:rsid w:val="00C3598F"/>
    <w:rsid w:val="00C36A0A"/>
    <w:rsid w:val="00C374E4"/>
    <w:rsid w:val="00C41087"/>
    <w:rsid w:val="00C44087"/>
    <w:rsid w:val="00C45C6C"/>
    <w:rsid w:val="00C46D86"/>
    <w:rsid w:val="00C52C9D"/>
    <w:rsid w:val="00C5434E"/>
    <w:rsid w:val="00C55E7D"/>
    <w:rsid w:val="00C56862"/>
    <w:rsid w:val="00C576C6"/>
    <w:rsid w:val="00C57B3A"/>
    <w:rsid w:val="00C60BD4"/>
    <w:rsid w:val="00C62247"/>
    <w:rsid w:val="00C63A4B"/>
    <w:rsid w:val="00C63C34"/>
    <w:rsid w:val="00C63D57"/>
    <w:rsid w:val="00C64C39"/>
    <w:rsid w:val="00C6680D"/>
    <w:rsid w:val="00C704A8"/>
    <w:rsid w:val="00C715EB"/>
    <w:rsid w:val="00C72943"/>
    <w:rsid w:val="00C74F77"/>
    <w:rsid w:val="00C75371"/>
    <w:rsid w:val="00C75E21"/>
    <w:rsid w:val="00C77F3D"/>
    <w:rsid w:val="00C80160"/>
    <w:rsid w:val="00C807BA"/>
    <w:rsid w:val="00C8223B"/>
    <w:rsid w:val="00C853DF"/>
    <w:rsid w:val="00C85532"/>
    <w:rsid w:val="00C9010E"/>
    <w:rsid w:val="00C92810"/>
    <w:rsid w:val="00C94390"/>
    <w:rsid w:val="00C947B5"/>
    <w:rsid w:val="00C951EC"/>
    <w:rsid w:val="00C957DD"/>
    <w:rsid w:val="00C95B97"/>
    <w:rsid w:val="00C96FB9"/>
    <w:rsid w:val="00C977C8"/>
    <w:rsid w:val="00C97E84"/>
    <w:rsid w:val="00CA3D4D"/>
    <w:rsid w:val="00CA6346"/>
    <w:rsid w:val="00CA6ADB"/>
    <w:rsid w:val="00CA6C11"/>
    <w:rsid w:val="00CB2432"/>
    <w:rsid w:val="00CB35DF"/>
    <w:rsid w:val="00CB4B13"/>
    <w:rsid w:val="00CB4C13"/>
    <w:rsid w:val="00CB5F2E"/>
    <w:rsid w:val="00CB6A54"/>
    <w:rsid w:val="00CC0299"/>
    <w:rsid w:val="00CC21E4"/>
    <w:rsid w:val="00CC2334"/>
    <w:rsid w:val="00CC2825"/>
    <w:rsid w:val="00CC28B9"/>
    <w:rsid w:val="00CC4B33"/>
    <w:rsid w:val="00CC5252"/>
    <w:rsid w:val="00CC53E8"/>
    <w:rsid w:val="00CC6A87"/>
    <w:rsid w:val="00CC787D"/>
    <w:rsid w:val="00CD017C"/>
    <w:rsid w:val="00CD1B9D"/>
    <w:rsid w:val="00CD35D7"/>
    <w:rsid w:val="00CD3695"/>
    <w:rsid w:val="00CD37BB"/>
    <w:rsid w:val="00CE0721"/>
    <w:rsid w:val="00CE2C05"/>
    <w:rsid w:val="00CE2C7B"/>
    <w:rsid w:val="00CE3137"/>
    <w:rsid w:val="00CE407B"/>
    <w:rsid w:val="00CE7841"/>
    <w:rsid w:val="00CE7C0B"/>
    <w:rsid w:val="00CF0D68"/>
    <w:rsid w:val="00CF3068"/>
    <w:rsid w:val="00CF5161"/>
    <w:rsid w:val="00CF6DD3"/>
    <w:rsid w:val="00CF71C5"/>
    <w:rsid w:val="00CF7F64"/>
    <w:rsid w:val="00D010C3"/>
    <w:rsid w:val="00D045B7"/>
    <w:rsid w:val="00D116C8"/>
    <w:rsid w:val="00D12361"/>
    <w:rsid w:val="00D15189"/>
    <w:rsid w:val="00D314B2"/>
    <w:rsid w:val="00D33362"/>
    <w:rsid w:val="00D3351B"/>
    <w:rsid w:val="00D40170"/>
    <w:rsid w:val="00D526EA"/>
    <w:rsid w:val="00D54247"/>
    <w:rsid w:val="00D5764D"/>
    <w:rsid w:val="00D60ED6"/>
    <w:rsid w:val="00D617F5"/>
    <w:rsid w:val="00D6372A"/>
    <w:rsid w:val="00D6572C"/>
    <w:rsid w:val="00D65F4B"/>
    <w:rsid w:val="00D663F4"/>
    <w:rsid w:val="00D679EE"/>
    <w:rsid w:val="00D70070"/>
    <w:rsid w:val="00D70DA1"/>
    <w:rsid w:val="00D71708"/>
    <w:rsid w:val="00D737E2"/>
    <w:rsid w:val="00D7701A"/>
    <w:rsid w:val="00D77072"/>
    <w:rsid w:val="00D80044"/>
    <w:rsid w:val="00D8075E"/>
    <w:rsid w:val="00D8123C"/>
    <w:rsid w:val="00D818C5"/>
    <w:rsid w:val="00D845D6"/>
    <w:rsid w:val="00D8503F"/>
    <w:rsid w:val="00D865BB"/>
    <w:rsid w:val="00D90F12"/>
    <w:rsid w:val="00D915CB"/>
    <w:rsid w:val="00D93422"/>
    <w:rsid w:val="00D96F4B"/>
    <w:rsid w:val="00DA3D2D"/>
    <w:rsid w:val="00DA4493"/>
    <w:rsid w:val="00DA70E4"/>
    <w:rsid w:val="00DA7325"/>
    <w:rsid w:val="00DB07CD"/>
    <w:rsid w:val="00DB2541"/>
    <w:rsid w:val="00DB7B4A"/>
    <w:rsid w:val="00DC0CBB"/>
    <w:rsid w:val="00DC2303"/>
    <w:rsid w:val="00DC2C80"/>
    <w:rsid w:val="00DC3D22"/>
    <w:rsid w:val="00DC4DF2"/>
    <w:rsid w:val="00DC58C9"/>
    <w:rsid w:val="00DC5C15"/>
    <w:rsid w:val="00DC7030"/>
    <w:rsid w:val="00DC7CBD"/>
    <w:rsid w:val="00DD08F4"/>
    <w:rsid w:val="00DD189B"/>
    <w:rsid w:val="00DD30CE"/>
    <w:rsid w:val="00DD5D44"/>
    <w:rsid w:val="00DD62A1"/>
    <w:rsid w:val="00DE3D97"/>
    <w:rsid w:val="00DE4080"/>
    <w:rsid w:val="00DE52BE"/>
    <w:rsid w:val="00DE5D77"/>
    <w:rsid w:val="00DE64A9"/>
    <w:rsid w:val="00DF098E"/>
    <w:rsid w:val="00DF1EF2"/>
    <w:rsid w:val="00DF4BE1"/>
    <w:rsid w:val="00DF57B8"/>
    <w:rsid w:val="00E04870"/>
    <w:rsid w:val="00E10707"/>
    <w:rsid w:val="00E118E8"/>
    <w:rsid w:val="00E12CCB"/>
    <w:rsid w:val="00E13849"/>
    <w:rsid w:val="00E13FA3"/>
    <w:rsid w:val="00E1497E"/>
    <w:rsid w:val="00E16EC4"/>
    <w:rsid w:val="00E1762B"/>
    <w:rsid w:val="00E30A5A"/>
    <w:rsid w:val="00E31E99"/>
    <w:rsid w:val="00E330AB"/>
    <w:rsid w:val="00E35F90"/>
    <w:rsid w:val="00E37B26"/>
    <w:rsid w:val="00E40A0B"/>
    <w:rsid w:val="00E40F7C"/>
    <w:rsid w:val="00E41CC4"/>
    <w:rsid w:val="00E4232D"/>
    <w:rsid w:val="00E42C15"/>
    <w:rsid w:val="00E43673"/>
    <w:rsid w:val="00E4389F"/>
    <w:rsid w:val="00E44E96"/>
    <w:rsid w:val="00E4564F"/>
    <w:rsid w:val="00E45AD7"/>
    <w:rsid w:val="00E47FFC"/>
    <w:rsid w:val="00E5035C"/>
    <w:rsid w:val="00E52917"/>
    <w:rsid w:val="00E52AD0"/>
    <w:rsid w:val="00E56816"/>
    <w:rsid w:val="00E621FE"/>
    <w:rsid w:val="00E62357"/>
    <w:rsid w:val="00E63CE5"/>
    <w:rsid w:val="00E643A5"/>
    <w:rsid w:val="00E65A3D"/>
    <w:rsid w:val="00E7092C"/>
    <w:rsid w:val="00E755FB"/>
    <w:rsid w:val="00E75F32"/>
    <w:rsid w:val="00E8352D"/>
    <w:rsid w:val="00E8356B"/>
    <w:rsid w:val="00E83EF0"/>
    <w:rsid w:val="00E85831"/>
    <w:rsid w:val="00E86865"/>
    <w:rsid w:val="00E90DF6"/>
    <w:rsid w:val="00E938C2"/>
    <w:rsid w:val="00E93D95"/>
    <w:rsid w:val="00E94A0A"/>
    <w:rsid w:val="00E96342"/>
    <w:rsid w:val="00EA0F77"/>
    <w:rsid w:val="00EA0F98"/>
    <w:rsid w:val="00EA3571"/>
    <w:rsid w:val="00EA7224"/>
    <w:rsid w:val="00EB0440"/>
    <w:rsid w:val="00EB3050"/>
    <w:rsid w:val="00EB4D8A"/>
    <w:rsid w:val="00EC1181"/>
    <w:rsid w:val="00EC17C8"/>
    <w:rsid w:val="00EC23FE"/>
    <w:rsid w:val="00EC5994"/>
    <w:rsid w:val="00EC7162"/>
    <w:rsid w:val="00ED0778"/>
    <w:rsid w:val="00ED2148"/>
    <w:rsid w:val="00ED2D7C"/>
    <w:rsid w:val="00ED6F8D"/>
    <w:rsid w:val="00ED7FC1"/>
    <w:rsid w:val="00EE33D1"/>
    <w:rsid w:val="00EE3D47"/>
    <w:rsid w:val="00EE4E46"/>
    <w:rsid w:val="00EE575F"/>
    <w:rsid w:val="00EF0981"/>
    <w:rsid w:val="00EF2A9F"/>
    <w:rsid w:val="00EF5C9E"/>
    <w:rsid w:val="00EF6E0F"/>
    <w:rsid w:val="00F01200"/>
    <w:rsid w:val="00F0201C"/>
    <w:rsid w:val="00F0447C"/>
    <w:rsid w:val="00F06911"/>
    <w:rsid w:val="00F06C09"/>
    <w:rsid w:val="00F11346"/>
    <w:rsid w:val="00F1777D"/>
    <w:rsid w:val="00F2383F"/>
    <w:rsid w:val="00F24650"/>
    <w:rsid w:val="00F26CA9"/>
    <w:rsid w:val="00F307BB"/>
    <w:rsid w:val="00F30AAE"/>
    <w:rsid w:val="00F333F4"/>
    <w:rsid w:val="00F33D64"/>
    <w:rsid w:val="00F35446"/>
    <w:rsid w:val="00F365D1"/>
    <w:rsid w:val="00F37219"/>
    <w:rsid w:val="00F37492"/>
    <w:rsid w:val="00F37F80"/>
    <w:rsid w:val="00F40307"/>
    <w:rsid w:val="00F40D24"/>
    <w:rsid w:val="00F4210F"/>
    <w:rsid w:val="00F42809"/>
    <w:rsid w:val="00F42BD6"/>
    <w:rsid w:val="00F4464F"/>
    <w:rsid w:val="00F447A0"/>
    <w:rsid w:val="00F4498A"/>
    <w:rsid w:val="00F44C57"/>
    <w:rsid w:val="00F4792E"/>
    <w:rsid w:val="00F54D5A"/>
    <w:rsid w:val="00F55530"/>
    <w:rsid w:val="00F5730A"/>
    <w:rsid w:val="00F604E6"/>
    <w:rsid w:val="00F6189E"/>
    <w:rsid w:val="00F62394"/>
    <w:rsid w:val="00F639E7"/>
    <w:rsid w:val="00F64722"/>
    <w:rsid w:val="00F65DC4"/>
    <w:rsid w:val="00F6606C"/>
    <w:rsid w:val="00F670E0"/>
    <w:rsid w:val="00F70B81"/>
    <w:rsid w:val="00F7359B"/>
    <w:rsid w:val="00F73A81"/>
    <w:rsid w:val="00F7516E"/>
    <w:rsid w:val="00F77C67"/>
    <w:rsid w:val="00F80FC9"/>
    <w:rsid w:val="00F81E67"/>
    <w:rsid w:val="00F84089"/>
    <w:rsid w:val="00F87027"/>
    <w:rsid w:val="00F876C4"/>
    <w:rsid w:val="00F87861"/>
    <w:rsid w:val="00F92853"/>
    <w:rsid w:val="00F952ED"/>
    <w:rsid w:val="00F95B85"/>
    <w:rsid w:val="00F97145"/>
    <w:rsid w:val="00F97B1B"/>
    <w:rsid w:val="00FA163F"/>
    <w:rsid w:val="00FA38AF"/>
    <w:rsid w:val="00FA5506"/>
    <w:rsid w:val="00FA5FD9"/>
    <w:rsid w:val="00FB0298"/>
    <w:rsid w:val="00FB071A"/>
    <w:rsid w:val="00FB66B7"/>
    <w:rsid w:val="00FC027B"/>
    <w:rsid w:val="00FC0AC8"/>
    <w:rsid w:val="00FC138B"/>
    <w:rsid w:val="00FC145C"/>
    <w:rsid w:val="00FC23AE"/>
    <w:rsid w:val="00FC32CF"/>
    <w:rsid w:val="00FC4044"/>
    <w:rsid w:val="00FC7BC8"/>
    <w:rsid w:val="00FC7F7E"/>
    <w:rsid w:val="00FD15EC"/>
    <w:rsid w:val="00FD1780"/>
    <w:rsid w:val="00FD1D60"/>
    <w:rsid w:val="00FD28DC"/>
    <w:rsid w:val="00FD2AEE"/>
    <w:rsid w:val="00FD3BFE"/>
    <w:rsid w:val="00FD56FC"/>
    <w:rsid w:val="00FD7F61"/>
    <w:rsid w:val="00FE07C5"/>
    <w:rsid w:val="00FE1B02"/>
    <w:rsid w:val="00FE298A"/>
    <w:rsid w:val="00FE2EED"/>
    <w:rsid w:val="00FE38A0"/>
    <w:rsid w:val="00FE41C9"/>
    <w:rsid w:val="00FE480D"/>
    <w:rsid w:val="00FE6975"/>
    <w:rsid w:val="00FE770D"/>
    <w:rsid w:val="00FF0EB4"/>
    <w:rsid w:val="00FF1734"/>
    <w:rsid w:val="00FF4488"/>
    <w:rsid w:val="00FF4BDA"/>
    <w:rsid w:val="00FF65D6"/>
    <w:rsid w:val="1135D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E573A8"/>
  <w15:chartTrackingRefBased/>
  <w15:docId w15:val="{A5021E9B-2EFF-4ECC-B90C-E8F6D33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3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15313"/>
    <w:pPr>
      <w:ind w:left="758" w:hanging="63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313"/>
    <w:pPr>
      <w:spacing w:before="199"/>
      <w:ind w:left="600" w:hanging="4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31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3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1531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1531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515313"/>
    <w:pPr>
      <w:spacing w:before="236"/>
      <w:ind w:left="452" w:right="453" w:hanging="2"/>
      <w:jc w:val="center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15313"/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ListParagraph">
    <w:name w:val="List Paragraph"/>
    <w:basedOn w:val="Normal"/>
    <w:qFormat/>
    <w:rsid w:val="00515313"/>
    <w:pPr>
      <w:spacing w:before="200"/>
      <w:ind w:left="1380" w:hanging="360"/>
    </w:pPr>
  </w:style>
  <w:style w:type="paragraph" w:customStyle="1" w:styleId="TableParagraph">
    <w:name w:val="Table Paragraph"/>
    <w:basedOn w:val="Normal"/>
    <w:uiPriority w:val="1"/>
    <w:qFormat/>
    <w:rsid w:val="00515313"/>
    <w:pPr>
      <w:spacing w:line="275" w:lineRule="exact"/>
      <w:ind w:left="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153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31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153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313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6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93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93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276AD"/>
    <w:rPr>
      <w:color w:val="0000FF"/>
      <w:u w:val="single"/>
    </w:rPr>
  </w:style>
  <w:style w:type="paragraph" w:styleId="Revision">
    <w:name w:val="Revision"/>
    <w:hidden/>
    <w:uiPriority w:val="99"/>
    <w:semiHidden/>
    <w:rsid w:val="00CC4B3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97B7E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630B4D"/>
    <w:pPr>
      <w:numPr>
        <w:numId w:val="14"/>
      </w:numPr>
    </w:pPr>
  </w:style>
  <w:style w:type="numbering" w:customStyle="1" w:styleId="CurrentList2">
    <w:name w:val="Current List2"/>
    <w:uiPriority w:val="99"/>
    <w:rsid w:val="00F670E0"/>
    <w:pPr>
      <w:numPr>
        <w:numId w:val="20"/>
      </w:numPr>
    </w:pPr>
  </w:style>
  <w:style w:type="numbering" w:customStyle="1" w:styleId="CurrentList3">
    <w:name w:val="Current List3"/>
    <w:uiPriority w:val="99"/>
    <w:rsid w:val="00F670E0"/>
    <w:pPr>
      <w:numPr>
        <w:numId w:val="22"/>
      </w:numPr>
    </w:pPr>
  </w:style>
  <w:style w:type="numbering" w:customStyle="1" w:styleId="CurrentList4">
    <w:name w:val="Current List4"/>
    <w:uiPriority w:val="99"/>
    <w:rsid w:val="00F670E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ncer.gov/research/areas/childhood/childhood-cancer-data-initiative/data-ecosyste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ncer.gov/research/areas/childhood/childhood-cancer-data-initiative/data-ecosystem/molecular-characterization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7D57-7E6F-46AF-9DFA-B4D1CDD3209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4b77578-9773-42d5-8507-251ca2dc2b06}" enabled="0" method="" siteId="{14b77578-9773-42d5-8507-251ca2dc2b0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Links>
    <vt:vector size="6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https://www.cancer.gov/research/areas/childhood/childhood-cancer-data-initiative/data-ecosystem/molecular-characterization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Jagu, Subhashini (NIH/NCI) [E]</dc:creator>
  <cp:keywords/>
  <dc:description/>
  <cp:lastModifiedBy>Felent, Erin (NIH/NCI) [E]</cp:lastModifiedBy>
  <cp:revision>6</cp:revision>
  <dcterms:created xsi:type="dcterms:W3CDTF">2023-06-06T13:57:00Z</dcterms:created>
  <dcterms:modified xsi:type="dcterms:W3CDTF">2023-06-07T13:20:00Z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2022-12-12T00:00:00Z</vt:filetime>
  </property>
  <property fmtid="{D5CDD505-2E9C-101B-9397-08002B2CF9AE}" pid="5" name="Producer">
    <vt:lpwstr>Adobe PDF Library 20.6.66</vt:lpwstr>
  </property>
  <property fmtid="{D5CDD505-2E9C-101B-9397-08002B2CF9AE}" pid="6" name="SourceModified">
    <vt:lpwstr>D:20200923202346</vt:lpwstr>
  </property>
  <property fmtid="{D5CDD505-2E9C-101B-9397-08002B2CF9AE}" pid="7" name="_NewReviewCycle">
    <vt:lpwstr/>
  </property>
</Properties>
</file>