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26EE" w14:textId="1183DA62" w:rsidR="00C72081" w:rsidRDefault="008D30D2" w:rsidP="00C015DB">
      <w:pPr>
        <w:pStyle w:val="H2"/>
        <w:jc w:val="center"/>
      </w:pPr>
      <w:r>
        <w:t>R</w:t>
      </w:r>
      <w:r w:rsidR="00167338">
        <w:t xml:space="preserve">equest </w:t>
      </w:r>
      <w:r>
        <w:t>F</w:t>
      </w:r>
      <w:r w:rsidR="00167338">
        <w:t xml:space="preserve">or </w:t>
      </w:r>
      <w:r>
        <w:t>I</w:t>
      </w:r>
      <w:r w:rsidR="00167338">
        <w:t>nformation</w:t>
      </w:r>
      <w:r w:rsidR="00B07C7B">
        <w:t xml:space="preserve"> </w:t>
      </w:r>
      <w:r>
        <w:t>for C</w:t>
      </w:r>
      <w:r w:rsidR="00B07C7B">
        <w:t xml:space="preserve">hildhood </w:t>
      </w:r>
      <w:r>
        <w:t>C</w:t>
      </w:r>
      <w:r w:rsidR="00B07C7B">
        <w:t xml:space="preserve">ancer </w:t>
      </w:r>
      <w:r>
        <w:t>D</w:t>
      </w:r>
      <w:r w:rsidR="00B07C7B">
        <w:t xml:space="preserve">ata </w:t>
      </w:r>
      <w:r>
        <w:t>I</w:t>
      </w:r>
      <w:r w:rsidR="00B07C7B">
        <w:t>nitiative</w:t>
      </w:r>
      <w:r>
        <w:t xml:space="preserve"> </w:t>
      </w:r>
      <w:r w:rsidR="007C18B6">
        <w:t>Multi-</w:t>
      </w:r>
      <w:proofErr w:type="gramStart"/>
      <w:r w:rsidR="007C18B6">
        <w:t>omics</w:t>
      </w:r>
      <w:proofErr w:type="gramEnd"/>
      <w:r w:rsidR="007C18B6">
        <w:t xml:space="preserve"> </w:t>
      </w:r>
      <w:r w:rsidR="00160A99">
        <w:t xml:space="preserve">Research </w:t>
      </w:r>
      <w:r w:rsidR="00185468">
        <w:t>Characterization</w:t>
      </w:r>
    </w:p>
    <w:p w14:paraId="15F6C6D1" w14:textId="77777777" w:rsidR="00C72081" w:rsidRDefault="00C72081"/>
    <w:p w14:paraId="3735EF95" w14:textId="0CEA0C0C" w:rsidR="00C72081" w:rsidRDefault="008D30D2" w:rsidP="0016463A">
      <w:pPr>
        <w:pStyle w:val="ListParagraph"/>
        <w:keepNext/>
        <w:numPr>
          <w:ilvl w:val="0"/>
          <w:numId w:val="5"/>
        </w:numPr>
        <w:ind w:left="360"/>
      </w:pPr>
      <w:r>
        <w:t>Please provide your contact information, including name, institution/organization, telephone numbers, e-mail address, and website URL</w:t>
      </w:r>
      <w:r w:rsidR="00E51A54">
        <w:t>.</w:t>
      </w:r>
    </w:p>
    <w:p w14:paraId="5759A1D3" w14:textId="56504537" w:rsidR="00700638" w:rsidRDefault="00700638" w:rsidP="00700638">
      <w:pPr>
        <w:pStyle w:val="ListParagraph"/>
        <w:keepNext/>
      </w:pPr>
    </w:p>
    <w:p w14:paraId="67AB11F8" w14:textId="702B0040" w:rsidR="003B53BE" w:rsidRDefault="003B53BE" w:rsidP="00372EB6">
      <w:pPr>
        <w:pStyle w:val="ListParagraph"/>
        <w:keepNext/>
      </w:pPr>
    </w:p>
    <w:p w14:paraId="69A4F883" w14:textId="04DB52DB" w:rsidR="00C72081" w:rsidRDefault="00C72081"/>
    <w:p w14:paraId="6D0640F2" w14:textId="23F67642" w:rsidR="00700638" w:rsidRDefault="00700638"/>
    <w:p w14:paraId="41237CA5" w14:textId="0971A867" w:rsidR="00700638" w:rsidRDefault="00700638"/>
    <w:p w14:paraId="68561E74" w14:textId="77777777" w:rsidR="00700638" w:rsidRDefault="00700638"/>
    <w:p w14:paraId="78DE99B8" w14:textId="787060A0" w:rsidR="00C72081" w:rsidRDefault="008D30D2" w:rsidP="0016463A">
      <w:pPr>
        <w:pStyle w:val="ListParagraph"/>
        <w:keepNext/>
        <w:numPr>
          <w:ilvl w:val="0"/>
          <w:numId w:val="5"/>
        </w:numPr>
        <w:ind w:left="360"/>
      </w:pPr>
      <w:r>
        <w:t xml:space="preserve">What size is your organization with respect to NAICS code identified in this notice (i.e., "small" or "other than small")? If your organization is a small business under NAICS code, what type of small business (i.e., </w:t>
      </w:r>
      <w:r w:rsidR="00E3436E">
        <w:t>small, disadvantaged</w:t>
      </w:r>
      <w:r>
        <w:t xml:space="preserve"> business, woman-owned small business, </w:t>
      </w:r>
      <w:proofErr w:type="gramStart"/>
      <w:r>
        <w:t>economically disadvantaged</w:t>
      </w:r>
      <w:proofErr w:type="gramEnd"/>
      <w:r w:rsidR="003B53BE">
        <w:t>,</w:t>
      </w:r>
      <w:r>
        <w:t xml:space="preserve"> woman-owned small business, veteran-owned small business, service-disabled veteran-owned small business, 8(a), or HUBZone small business)? Specify all that apply</w:t>
      </w:r>
      <w:r w:rsidR="00E51A54">
        <w:t>.</w:t>
      </w:r>
    </w:p>
    <w:p w14:paraId="0A37C6ED" w14:textId="77777777" w:rsidR="00726852" w:rsidRDefault="00726852" w:rsidP="00726852">
      <w:pPr>
        <w:pStyle w:val="ListParagraph"/>
        <w:keepNext/>
      </w:pPr>
    </w:p>
    <w:p w14:paraId="39CD70C4" w14:textId="3CB590A2" w:rsidR="00726852" w:rsidRDefault="00726852" w:rsidP="00E8124B">
      <w:pPr>
        <w:pStyle w:val="ListParagraph"/>
        <w:keepNext/>
      </w:pPr>
    </w:p>
    <w:p w14:paraId="21BD76E7" w14:textId="77777777" w:rsidR="00AF17DF" w:rsidRDefault="00AF17DF" w:rsidP="00E8124B">
      <w:pPr>
        <w:pStyle w:val="ListParagraph"/>
        <w:keepNext/>
      </w:pPr>
    </w:p>
    <w:p w14:paraId="0380C499" w14:textId="77777777" w:rsidR="00AF17DF" w:rsidRDefault="00AF17DF" w:rsidP="00E8124B">
      <w:pPr>
        <w:pStyle w:val="ListParagraph"/>
        <w:keepNext/>
      </w:pPr>
    </w:p>
    <w:p w14:paraId="4C9D9EAA" w14:textId="77777777" w:rsidR="00AF17DF" w:rsidRDefault="00AF17DF" w:rsidP="00E8124B">
      <w:pPr>
        <w:pStyle w:val="ListParagraph"/>
        <w:keepNext/>
      </w:pPr>
    </w:p>
    <w:p w14:paraId="07C220F0" w14:textId="77777777" w:rsidR="00726852" w:rsidRDefault="00726852" w:rsidP="00E8124B">
      <w:pPr>
        <w:pStyle w:val="ListParagraph"/>
        <w:keepNext/>
      </w:pPr>
    </w:p>
    <w:p w14:paraId="6EE9D0E7" w14:textId="7352F2AD" w:rsidR="00C72081" w:rsidRDefault="008D30D2" w:rsidP="0016463A">
      <w:pPr>
        <w:pStyle w:val="ListParagraph"/>
        <w:numPr>
          <w:ilvl w:val="0"/>
          <w:numId w:val="5"/>
        </w:numPr>
        <w:ind w:left="360"/>
      </w:pPr>
      <w:r>
        <w:t xml:space="preserve">Based on the </w:t>
      </w:r>
      <w:r w:rsidR="00FD3AC5">
        <w:t xml:space="preserve">provided </w:t>
      </w:r>
      <w:r>
        <w:t>Statement of Work</w:t>
      </w:r>
      <w:r w:rsidR="00D73AD9">
        <w:t xml:space="preserve"> </w:t>
      </w:r>
      <w:r w:rsidR="00FD3AC5">
        <w:t xml:space="preserve">(SOW) </w:t>
      </w:r>
      <w:r w:rsidR="00D73AD9">
        <w:t>DRAFT</w:t>
      </w:r>
      <w:r>
        <w:t xml:space="preserve">, do you possess more than one capability of molecular characterization based on the </w:t>
      </w:r>
      <w:r w:rsidR="008213E0">
        <w:t xml:space="preserve">3 </w:t>
      </w:r>
      <w:r w:rsidR="000E332C">
        <w:t>T</w:t>
      </w:r>
      <w:r>
        <w:t xml:space="preserve">ask </w:t>
      </w:r>
      <w:r w:rsidR="000E332C">
        <w:t>A</w:t>
      </w:r>
      <w:r>
        <w:t>reas</w:t>
      </w:r>
      <w:r w:rsidR="003D3057">
        <w:t xml:space="preserve"> and/or a variety of </w:t>
      </w:r>
      <w:r>
        <w:t xml:space="preserve">platforms </w:t>
      </w:r>
      <w:r w:rsidR="00B41029">
        <w:t>with</w:t>
      </w:r>
      <w:r w:rsidR="000625D7">
        <w:t xml:space="preserve">in </w:t>
      </w:r>
      <w:r w:rsidR="002B7556">
        <w:t>each</w:t>
      </w:r>
      <w:r w:rsidR="000625D7">
        <w:t xml:space="preserve"> </w:t>
      </w:r>
      <w:r w:rsidR="000E332C">
        <w:t>T</w:t>
      </w:r>
      <w:r w:rsidR="000625D7">
        <w:t xml:space="preserve">ask </w:t>
      </w:r>
      <w:r w:rsidR="000E332C">
        <w:t>A</w:t>
      </w:r>
      <w:r w:rsidR="000625D7">
        <w:t xml:space="preserve">rea </w:t>
      </w:r>
      <w:r>
        <w:t>needed?</w:t>
      </w:r>
    </w:p>
    <w:p w14:paraId="16B686B4" w14:textId="0AB6B0FA" w:rsidR="00726852" w:rsidRDefault="00000000" w:rsidP="00726852">
      <w:pPr>
        <w:pStyle w:val="ListParagraph"/>
        <w:keepNext/>
        <w:spacing w:before="120"/>
      </w:pPr>
      <w:sdt>
        <w:sdtPr>
          <w:rPr>
            <w:sz w:val="28"/>
            <w:szCs w:val="28"/>
          </w:rPr>
          <w:id w:val="1974638618"/>
          <w14:checkbox>
            <w14:checked w14:val="0"/>
            <w14:checkedState w14:val="2612" w14:font="MS Gothic"/>
            <w14:uncheckedState w14:val="2610" w14:font="MS Gothic"/>
          </w14:checkbox>
        </w:sdtPr>
        <w:sdtContent>
          <w:r w:rsidR="00FD7568">
            <w:rPr>
              <w:rFonts w:ascii="MS Gothic" w:eastAsia="MS Gothic" w:hAnsi="MS Gothic" w:hint="eastAsia"/>
              <w:sz w:val="28"/>
              <w:szCs w:val="28"/>
            </w:rPr>
            <w:t>☐</w:t>
          </w:r>
        </w:sdtContent>
      </w:sdt>
      <w:r w:rsidR="00726852">
        <w:tab/>
        <w:t xml:space="preserve">Yes  </w:t>
      </w:r>
    </w:p>
    <w:p w14:paraId="735A5851" w14:textId="5373E64A" w:rsidR="00726852" w:rsidRDefault="00000000" w:rsidP="00726852">
      <w:pPr>
        <w:pStyle w:val="ListParagraph"/>
        <w:keepNext/>
        <w:spacing w:before="120"/>
      </w:pPr>
      <w:sdt>
        <w:sdtPr>
          <w:rPr>
            <w:sz w:val="28"/>
            <w:szCs w:val="28"/>
          </w:rPr>
          <w:id w:val="-543747495"/>
          <w14:checkbox>
            <w14:checked w14:val="0"/>
            <w14:checkedState w14:val="2612" w14:font="MS Gothic"/>
            <w14:uncheckedState w14:val="2610" w14:font="MS Gothic"/>
          </w14:checkbox>
        </w:sdtPr>
        <w:sdtContent>
          <w:r w:rsidR="00726852">
            <w:rPr>
              <w:rFonts w:ascii="MS Gothic" w:eastAsia="MS Gothic" w:hAnsi="MS Gothic" w:hint="eastAsia"/>
              <w:sz w:val="28"/>
              <w:szCs w:val="28"/>
            </w:rPr>
            <w:t>☐</w:t>
          </w:r>
        </w:sdtContent>
      </w:sdt>
      <w:r w:rsidR="00726852">
        <w:tab/>
        <w:t xml:space="preserve">No  </w:t>
      </w:r>
    </w:p>
    <w:p w14:paraId="6241F08F" w14:textId="77777777" w:rsidR="00726852" w:rsidRDefault="00726852" w:rsidP="00726852">
      <w:pPr>
        <w:pStyle w:val="ListParagraph"/>
      </w:pPr>
    </w:p>
    <w:p w14:paraId="0159D571" w14:textId="30D87ECA" w:rsidR="002F4B00" w:rsidRDefault="002F4B00" w:rsidP="00E50EB1">
      <w:pPr>
        <w:pStyle w:val="ListParagraph"/>
        <w:keepNext/>
        <w:numPr>
          <w:ilvl w:val="0"/>
          <w:numId w:val="5"/>
        </w:numPr>
        <w:ind w:left="360"/>
      </w:pPr>
      <w:r>
        <w:lastRenderedPageBreak/>
        <w:t>Do you have flexibility to switch in between different platforms within a task area (e.g., switching from WGS to RNA-seq)?</w:t>
      </w:r>
    </w:p>
    <w:p w14:paraId="29E20AE3" w14:textId="5D4972FB" w:rsidR="002F4B00" w:rsidRDefault="002F4B00" w:rsidP="002F4B00">
      <w:pPr>
        <w:pStyle w:val="ListParagraph"/>
        <w:keepNext/>
        <w:jc w:val="center"/>
      </w:pPr>
    </w:p>
    <w:p w14:paraId="28009841" w14:textId="55DCC955" w:rsidR="002F4B00" w:rsidRDefault="002F4B00" w:rsidP="002F4B00">
      <w:pPr>
        <w:pStyle w:val="ListParagraph"/>
        <w:keepNext/>
      </w:pPr>
    </w:p>
    <w:p w14:paraId="0A58CA40" w14:textId="0B53BCEA" w:rsidR="002F4B00" w:rsidRDefault="002F4B00" w:rsidP="002F4B00">
      <w:pPr>
        <w:pStyle w:val="ListParagraph"/>
        <w:keepNext/>
      </w:pPr>
    </w:p>
    <w:p w14:paraId="2683114F" w14:textId="77777777" w:rsidR="002F4B00" w:rsidRDefault="002F4B00" w:rsidP="002F4B00">
      <w:pPr>
        <w:pStyle w:val="ListParagraph"/>
        <w:keepNext/>
      </w:pPr>
    </w:p>
    <w:p w14:paraId="3AD8FE79" w14:textId="494E6BCD" w:rsidR="00360701" w:rsidRDefault="008D30D2" w:rsidP="00E50EB1">
      <w:pPr>
        <w:pStyle w:val="ListParagraph"/>
        <w:keepNext/>
        <w:numPr>
          <w:ilvl w:val="0"/>
          <w:numId w:val="5"/>
        </w:numPr>
        <w:ind w:left="360"/>
      </w:pPr>
      <w:r>
        <w:t>Describe your experience in working with pediatric or other rare cancers</w:t>
      </w:r>
      <w:r w:rsidR="00587947">
        <w:t>.</w:t>
      </w:r>
    </w:p>
    <w:p w14:paraId="608A7189" w14:textId="12249919" w:rsidR="00CD7B15" w:rsidRDefault="00CD7B15" w:rsidP="00CD7B15">
      <w:pPr>
        <w:pStyle w:val="ListParagraph"/>
        <w:keepNext/>
        <w:ind w:left="360"/>
      </w:pPr>
    </w:p>
    <w:p w14:paraId="7FFE65E0" w14:textId="189EB177" w:rsidR="00E50EB1" w:rsidRDefault="00E50EB1" w:rsidP="00E50EB1">
      <w:pPr>
        <w:pStyle w:val="ListParagraph"/>
        <w:keepNext/>
        <w:ind w:left="360"/>
      </w:pPr>
    </w:p>
    <w:p w14:paraId="2853B1D8" w14:textId="2B695FB6" w:rsidR="0062725C" w:rsidRDefault="0062725C" w:rsidP="0037063A"/>
    <w:p w14:paraId="048998EB" w14:textId="0629D738" w:rsidR="00CD7B15" w:rsidRDefault="00CD7B15" w:rsidP="0037063A"/>
    <w:p w14:paraId="0E323046" w14:textId="3672B85C" w:rsidR="00CD7B15" w:rsidRDefault="00CD7B15" w:rsidP="0037063A"/>
    <w:p w14:paraId="6A176D79" w14:textId="1FCFA2CF" w:rsidR="00CD7B15" w:rsidRDefault="00CD7B15" w:rsidP="0037063A"/>
    <w:p w14:paraId="7BA5AF98" w14:textId="77777777" w:rsidR="00CD7B15" w:rsidRDefault="00CD7B15" w:rsidP="0037063A"/>
    <w:p w14:paraId="2188F410" w14:textId="1A142C07" w:rsidR="00C72081" w:rsidRDefault="008D30D2" w:rsidP="0016463A">
      <w:pPr>
        <w:pStyle w:val="ListParagraph"/>
        <w:numPr>
          <w:ilvl w:val="0"/>
          <w:numId w:val="5"/>
        </w:numPr>
        <w:ind w:left="360"/>
      </w:pPr>
      <w:r>
        <w:t xml:space="preserve">Describe your experience in </w:t>
      </w:r>
      <w:r w:rsidR="00402D74">
        <w:t xml:space="preserve">generating and </w:t>
      </w:r>
      <w:r>
        <w:t xml:space="preserve">delivering </w:t>
      </w:r>
      <w:r w:rsidR="00990F5A">
        <w:t xml:space="preserve">primary data and </w:t>
      </w:r>
      <w:r>
        <w:t xml:space="preserve">derived data </w:t>
      </w:r>
      <w:r w:rsidR="00AA5F91">
        <w:t xml:space="preserve">in relevant Task Areas </w:t>
      </w:r>
      <w:r>
        <w:t>(e.g., somatic mutation or gene fusion calls, structural variants such as CNV, INDEL, translocation</w:t>
      </w:r>
      <w:r w:rsidR="00A1144A">
        <w:t xml:space="preserve">; identification of </w:t>
      </w:r>
      <w:r w:rsidR="00605E24">
        <w:t xml:space="preserve">unique </w:t>
      </w:r>
      <w:r w:rsidR="00A1144A">
        <w:t>proteins</w:t>
      </w:r>
      <w:r w:rsidR="00605E24">
        <w:t xml:space="preserve"> and posttranslational modification (PTM) sites and </w:t>
      </w:r>
      <w:r w:rsidR="00A1144A">
        <w:t>metabolites</w:t>
      </w:r>
      <w:r>
        <w:t>).</w:t>
      </w:r>
    </w:p>
    <w:p w14:paraId="6F451514" w14:textId="2112180B" w:rsidR="00D67CFD" w:rsidRDefault="00D67CFD" w:rsidP="00D67CFD">
      <w:pPr>
        <w:pStyle w:val="ListParagraph"/>
      </w:pPr>
    </w:p>
    <w:p w14:paraId="2D43755C" w14:textId="33B65B18" w:rsidR="00D67CFD" w:rsidRDefault="00D67CFD" w:rsidP="00D67CFD">
      <w:pPr>
        <w:pStyle w:val="ListParagraph"/>
      </w:pPr>
    </w:p>
    <w:p w14:paraId="6EBE2CAC" w14:textId="77777777" w:rsidR="00D67CFD" w:rsidRDefault="00D67CFD" w:rsidP="00D67CFD">
      <w:pPr>
        <w:pStyle w:val="ListParagraph"/>
      </w:pPr>
    </w:p>
    <w:p w14:paraId="2792F95B" w14:textId="77777777" w:rsidR="00E50EB1" w:rsidRDefault="00E50EB1" w:rsidP="00E50EB1">
      <w:pPr>
        <w:pStyle w:val="ListParagraph"/>
        <w:ind w:left="360"/>
      </w:pPr>
    </w:p>
    <w:p w14:paraId="3BC1A9A0" w14:textId="77777777" w:rsidR="00E50EB1" w:rsidRDefault="00E50EB1" w:rsidP="00E50EB1">
      <w:pPr>
        <w:pStyle w:val="ListParagraph"/>
        <w:ind w:left="360"/>
      </w:pPr>
    </w:p>
    <w:p w14:paraId="6B4CA6AD" w14:textId="77777777" w:rsidR="00E50EB1" w:rsidRDefault="00E50EB1" w:rsidP="00E50EB1">
      <w:pPr>
        <w:pStyle w:val="ListParagraph"/>
        <w:ind w:left="360"/>
      </w:pPr>
    </w:p>
    <w:p w14:paraId="6BAD9B0A" w14:textId="77777777" w:rsidR="00E50EB1" w:rsidRDefault="00E50EB1" w:rsidP="00E50EB1">
      <w:pPr>
        <w:pStyle w:val="ListParagraph"/>
        <w:ind w:left="360"/>
      </w:pPr>
    </w:p>
    <w:p w14:paraId="348B7273" w14:textId="6FA7A413" w:rsidR="00C72081" w:rsidRDefault="008D30D2" w:rsidP="00E50EB1">
      <w:pPr>
        <w:pStyle w:val="ListParagraph"/>
        <w:numPr>
          <w:ilvl w:val="0"/>
          <w:numId w:val="5"/>
        </w:numPr>
        <w:ind w:left="360"/>
      </w:pPr>
      <w:r>
        <w:t>Check each of the validated platforms</w:t>
      </w:r>
      <w:r w:rsidR="001C6F8C">
        <w:t xml:space="preserve"> and </w:t>
      </w:r>
      <w:r>
        <w:t xml:space="preserve">analyses you are capable of performing according to the </w:t>
      </w:r>
      <w:r w:rsidR="00B702D1">
        <w:t>T</w:t>
      </w:r>
      <w:r>
        <w:t xml:space="preserve">ask </w:t>
      </w:r>
      <w:r w:rsidR="00B702D1">
        <w:t>A</w:t>
      </w:r>
      <w:r>
        <w:t>reas for each source sample type. If you are not capable of performing an assay for a particular source, leave blank</w:t>
      </w:r>
      <w:r w:rsidR="00BA6103">
        <w:t>.</w:t>
      </w:r>
    </w:p>
    <w:p w14:paraId="7E9C91A0" w14:textId="77777777" w:rsidR="00755712" w:rsidRDefault="00755712" w:rsidP="00755712">
      <w:pPr>
        <w:pStyle w:val="ListParagraph"/>
        <w:ind w:left="360"/>
      </w:pPr>
    </w:p>
    <w:tbl>
      <w:tblPr>
        <w:tblStyle w:val="QQuestionTable"/>
        <w:tblpPr w:leftFromText="187" w:rightFromText="187" w:vertAnchor="text" w:tblpXSpec="center" w:tblpY="1"/>
        <w:tblOverlap w:val="never"/>
        <w:tblW w:w="9545" w:type="dxa"/>
        <w:jc w:val="center"/>
        <w:tblBorders>
          <w:top w:val="single" w:sz="4" w:space="0" w:color="auto"/>
          <w:left w:val="single" w:sz="4" w:space="0" w:color="auto"/>
          <w:bottom w:val="single" w:sz="4" w:space="0" w:color="auto"/>
          <w:right w:val="single" w:sz="4" w:space="0" w:color="auto"/>
        </w:tblBorders>
        <w:tblLayout w:type="fixed"/>
        <w:tblLook w:val="07E0" w:firstRow="1" w:lastRow="1" w:firstColumn="1" w:lastColumn="1" w:noHBand="1" w:noVBand="1"/>
      </w:tblPr>
      <w:tblGrid>
        <w:gridCol w:w="2245"/>
        <w:gridCol w:w="1350"/>
        <w:gridCol w:w="1620"/>
        <w:gridCol w:w="1556"/>
        <w:gridCol w:w="1387"/>
        <w:gridCol w:w="1387"/>
      </w:tblGrid>
      <w:tr w:rsidR="00C72081" w14:paraId="5E5F0822" w14:textId="77777777" w:rsidTr="00CD7B15">
        <w:trPr>
          <w:cnfStyle w:val="100000000000" w:firstRow="1" w:lastRow="0" w:firstColumn="0" w:lastColumn="0" w:oddVBand="0" w:evenVBand="0" w:oddHBand="0" w:evenHBand="0" w:firstRowFirstColumn="0" w:firstRowLastColumn="0" w:lastRowFirstColumn="0" w:lastRowLastColumn="0"/>
          <w:trHeight w:val="937"/>
          <w:jc w:val="center"/>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bottom w:val="single" w:sz="4" w:space="0" w:color="auto"/>
              <w:right w:val="none" w:sz="0" w:space="0" w:color="auto"/>
            </w:tcBorders>
          </w:tcPr>
          <w:p w14:paraId="64B26B16" w14:textId="345BB1F8" w:rsidR="00C72081" w:rsidRDefault="0095699A" w:rsidP="00CD7B15">
            <w:pPr>
              <w:keepNext/>
            </w:pPr>
            <w:r>
              <w:t>Analyses</w:t>
            </w:r>
          </w:p>
        </w:tc>
        <w:tc>
          <w:tcPr>
            <w:tcW w:w="1350" w:type="dxa"/>
            <w:tcBorders>
              <w:top w:val="single" w:sz="4" w:space="0" w:color="auto"/>
              <w:bottom w:val="single" w:sz="4" w:space="0" w:color="auto"/>
            </w:tcBorders>
          </w:tcPr>
          <w:p w14:paraId="2BC30582" w14:textId="4839BE12" w:rsidR="00C72081" w:rsidRDefault="008D30D2" w:rsidP="00CD7B15">
            <w:pPr>
              <w:cnfStyle w:val="100000000000" w:firstRow="1" w:lastRow="0" w:firstColumn="0" w:lastColumn="0" w:oddVBand="0" w:evenVBand="0" w:oddHBand="0" w:evenHBand="0" w:firstRowFirstColumn="0" w:firstRowLastColumn="0" w:lastRowFirstColumn="0" w:lastRowLastColumn="0"/>
            </w:pPr>
            <w:r>
              <w:t xml:space="preserve">Fresh frozen tissue </w:t>
            </w:r>
          </w:p>
        </w:tc>
        <w:tc>
          <w:tcPr>
            <w:tcW w:w="1620" w:type="dxa"/>
            <w:tcBorders>
              <w:top w:val="single" w:sz="4" w:space="0" w:color="auto"/>
              <w:bottom w:val="single" w:sz="4" w:space="0" w:color="auto"/>
            </w:tcBorders>
          </w:tcPr>
          <w:p w14:paraId="73B70FE2" w14:textId="5670E155" w:rsidR="00C72081" w:rsidRDefault="008D30D2" w:rsidP="00CD7B15">
            <w:pPr>
              <w:cnfStyle w:val="100000000000" w:firstRow="1" w:lastRow="0" w:firstColumn="0" w:lastColumn="0" w:oddVBand="0" w:evenVBand="0" w:oddHBand="0" w:evenHBand="0" w:firstRowFirstColumn="0" w:firstRowLastColumn="0" w:lastRowFirstColumn="0" w:lastRowLastColumn="0"/>
            </w:pPr>
            <w:r>
              <w:t xml:space="preserve">FFPE </w:t>
            </w:r>
          </w:p>
        </w:tc>
        <w:tc>
          <w:tcPr>
            <w:tcW w:w="1556" w:type="dxa"/>
            <w:tcBorders>
              <w:top w:val="single" w:sz="4" w:space="0" w:color="auto"/>
              <w:bottom w:val="single" w:sz="4" w:space="0" w:color="auto"/>
            </w:tcBorders>
          </w:tcPr>
          <w:p w14:paraId="50E95221" w14:textId="154D5989" w:rsidR="00C72081" w:rsidRDefault="0081024B" w:rsidP="00CD7B15">
            <w:pPr>
              <w:cnfStyle w:val="100000000000" w:firstRow="1" w:lastRow="0" w:firstColumn="0" w:lastColumn="0" w:oddVBand="0" w:evenVBand="0" w:oddHBand="0" w:evenHBand="0" w:firstRowFirstColumn="0" w:firstRowLastColumn="0" w:lastRowFirstColumn="0" w:lastRowLastColumn="0"/>
            </w:pPr>
            <w:r>
              <w:t>B</w:t>
            </w:r>
            <w:r w:rsidR="008D30D2">
              <w:t xml:space="preserve">lood or </w:t>
            </w:r>
            <w:r w:rsidR="008421B3">
              <w:t>b</w:t>
            </w:r>
            <w:r w:rsidR="008D30D2">
              <w:t xml:space="preserve">one </w:t>
            </w:r>
            <w:r w:rsidR="008421B3">
              <w:t>m</w:t>
            </w:r>
            <w:r w:rsidR="008D30D2">
              <w:t xml:space="preserve">arrow </w:t>
            </w:r>
          </w:p>
        </w:tc>
        <w:tc>
          <w:tcPr>
            <w:tcW w:w="1387" w:type="dxa"/>
            <w:tcBorders>
              <w:top w:val="single" w:sz="4" w:space="0" w:color="auto"/>
              <w:bottom w:val="single" w:sz="4" w:space="0" w:color="auto"/>
            </w:tcBorders>
          </w:tcPr>
          <w:p w14:paraId="22008DBD" w14:textId="3C6690B0" w:rsidR="00C72081" w:rsidRDefault="008D30D2" w:rsidP="00CD7B15">
            <w:pPr>
              <w:cnfStyle w:val="100000000000" w:firstRow="1" w:lastRow="0" w:firstColumn="0" w:lastColumn="0" w:oddVBand="0" w:evenVBand="0" w:oddHBand="0" w:evenHBand="0" w:firstRowFirstColumn="0" w:firstRowLastColumn="0" w:lastRowFirstColumn="0" w:lastRowLastColumn="0"/>
            </w:pPr>
            <w:r>
              <w:t xml:space="preserve">Purified </w:t>
            </w:r>
            <w:r w:rsidR="00CE3C21">
              <w:t>analytes</w:t>
            </w:r>
            <w:r>
              <w:t xml:space="preserve"> (e</w:t>
            </w:r>
            <w:r w:rsidR="00A924B6">
              <w:t>.</w:t>
            </w:r>
            <w:r>
              <w:t>g.</w:t>
            </w:r>
            <w:r w:rsidR="00A924B6">
              <w:t>,</w:t>
            </w:r>
            <w:r>
              <w:t xml:space="preserve"> DNA, protein</w:t>
            </w:r>
            <w:r w:rsidR="00A924B6">
              <w:t>s</w:t>
            </w:r>
            <w:r>
              <w:t xml:space="preserve">) </w:t>
            </w:r>
          </w:p>
        </w:tc>
        <w:tc>
          <w:tcPr>
            <w:tcW w:w="1387" w:type="dxa"/>
            <w:tcBorders>
              <w:top w:val="single" w:sz="4" w:space="0" w:color="auto"/>
              <w:bottom w:val="single" w:sz="4" w:space="0" w:color="auto"/>
            </w:tcBorders>
          </w:tcPr>
          <w:p w14:paraId="0A4A45A9" w14:textId="79710F8C" w:rsidR="00C72081" w:rsidRDefault="008D30D2" w:rsidP="00CD7B15">
            <w:pPr>
              <w:cnfStyle w:val="100000000000" w:firstRow="1" w:lastRow="0" w:firstColumn="0" w:lastColumn="0" w:oddVBand="0" w:evenVBand="0" w:oddHBand="0" w:evenHBand="0" w:firstRowFirstColumn="0" w:firstRowLastColumn="0" w:lastRowFirstColumn="0" w:lastRowLastColumn="0"/>
            </w:pPr>
            <w:r>
              <w:t xml:space="preserve">Other </w:t>
            </w:r>
            <w:r w:rsidR="0063715A">
              <w:t>i</w:t>
            </w:r>
            <w:r>
              <w:t xml:space="preserve">nput </w:t>
            </w:r>
            <w:r w:rsidR="0063715A">
              <w:t>m</w:t>
            </w:r>
            <w:r>
              <w:t>aterial</w:t>
            </w:r>
            <w:r w:rsidR="00761026">
              <w:t>s</w:t>
            </w:r>
            <w:r>
              <w:t>**</w:t>
            </w:r>
          </w:p>
        </w:tc>
      </w:tr>
      <w:tr w:rsidR="00C72081" w14:paraId="0A5FF138"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right w:val="none" w:sz="0" w:space="0" w:color="auto"/>
            </w:tcBorders>
          </w:tcPr>
          <w:p w14:paraId="7EC7F2D7" w14:textId="5D6FE0E5" w:rsidR="00C72081" w:rsidRDefault="008D30D2" w:rsidP="00CD7B15">
            <w:pPr>
              <w:keepNext/>
            </w:pPr>
            <w:r>
              <w:t>WES</w:t>
            </w:r>
          </w:p>
        </w:tc>
        <w:sdt>
          <w:sdtPr>
            <w:rPr>
              <w:sz w:val="28"/>
              <w:szCs w:val="28"/>
            </w:rPr>
            <w:id w:val="-1216116560"/>
            <w14:checkbox>
              <w14:checked w14:val="0"/>
              <w14:checkedState w14:val="2612" w14:font="MS Gothic"/>
              <w14:uncheckedState w14:val="2610" w14:font="MS Gothic"/>
            </w14:checkbox>
          </w:sdtPr>
          <w:sdtContent>
            <w:tc>
              <w:tcPr>
                <w:tcW w:w="1350" w:type="dxa"/>
                <w:tcBorders>
                  <w:top w:val="single" w:sz="4" w:space="0" w:color="auto"/>
                </w:tcBorders>
              </w:tcPr>
              <w:p w14:paraId="57BC10EC" w14:textId="0D14E37D" w:rsidR="00C72081" w:rsidRDefault="00783914"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79904657"/>
            <w14:checkbox>
              <w14:checked w14:val="0"/>
              <w14:checkedState w14:val="2612" w14:font="MS Gothic"/>
              <w14:uncheckedState w14:val="2610" w14:font="MS Gothic"/>
            </w14:checkbox>
          </w:sdtPr>
          <w:sdtContent>
            <w:tc>
              <w:tcPr>
                <w:tcW w:w="1620" w:type="dxa"/>
                <w:tcBorders>
                  <w:top w:val="single" w:sz="4" w:space="0" w:color="auto"/>
                </w:tcBorders>
              </w:tcPr>
              <w:p w14:paraId="64E22073" w14:textId="3096D256" w:rsidR="00C72081"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623225448"/>
            <w14:checkbox>
              <w14:checked w14:val="0"/>
              <w14:checkedState w14:val="2612" w14:font="MS Gothic"/>
              <w14:uncheckedState w14:val="2610" w14:font="MS Gothic"/>
            </w14:checkbox>
          </w:sdtPr>
          <w:sdtContent>
            <w:tc>
              <w:tcPr>
                <w:tcW w:w="1556" w:type="dxa"/>
                <w:tcBorders>
                  <w:top w:val="single" w:sz="4" w:space="0" w:color="auto"/>
                </w:tcBorders>
              </w:tcPr>
              <w:p w14:paraId="5203B923" w14:textId="23E55A09"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635213020"/>
            <w14:checkbox>
              <w14:checked w14:val="0"/>
              <w14:checkedState w14:val="2612" w14:font="MS Gothic"/>
              <w14:uncheckedState w14:val="2610" w14:font="MS Gothic"/>
            </w14:checkbox>
          </w:sdtPr>
          <w:sdtContent>
            <w:tc>
              <w:tcPr>
                <w:tcW w:w="1387" w:type="dxa"/>
                <w:tcBorders>
                  <w:top w:val="single" w:sz="4" w:space="0" w:color="auto"/>
                </w:tcBorders>
              </w:tcPr>
              <w:p w14:paraId="73E259FD" w14:textId="4239FDB0"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953776118"/>
            <w14:checkbox>
              <w14:checked w14:val="0"/>
              <w14:checkedState w14:val="2612" w14:font="MS Gothic"/>
              <w14:uncheckedState w14:val="2610" w14:font="MS Gothic"/>
            </w14:checkbox>
          </w:sdtPr>
          <w:sdtContent>
            <w:tc>
              <w:tcPr>
                <w:tcW w:w="1387" w:type="dxa"/>
                <w:tcBorders>
                  <w:top w:val="single" w:sz="4" w:space="0" w:color="auto"/>
                </w:tcBorders>
              </w:tcPr>
              <w:p w14:paraId="4DA33CCA" w14:textId="6D746E5E"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tr>
      <w:tr w:rsidR="00C72081" w14:paraId="7FCB19ED"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1DB5B109" w14:textId="38FEA029" w:rsidR="00C72081" w:rsidRDefault="008D30D2" w:rsidP="00CD7B15">
            <w:pPr>
              <w:keepNext/>
            </w:pPr>
            <w:r>
              <w:t xml:space="preserve">WGS </w:t>
            </w:r>
          </w:p>
        </w:tc>
        <w:sdt>
          <w:sdtPr>
            <w:rPr>
              <w:sz w:val="28"/>
              <w:szCs w:val="28"/>
            </w:rPr>
            <w:id w:val="1779834556"/>
            <w14:checkbox>
              <w14:checked w14:val="0"/>
              <w14:checkedState w14:val="2612" w14:font="MS Gothic"/>
              <w14:uncheckedState w14:val="2610" w14:font="MS Gothic"/>
            </w14:checkbox>
          </w:sdtPr>
          <w:sdtContent>
            <w:tc>
              <w:tcPr>
                <w:tcW w:w="1350" w:type="dxa"/>
              </w:tcPr>
              <w:p w14:paraId="5E5568E1" w14:textId="2EFEBBB1" w:rsidR="00C72081" w:rsidRDefault="00783914"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732354490"/>
            <w14:checkbox>
              <w14:checked w14:val="0"/>
              <w14:checkedState w14:val="2612" w14:font="MS Gothic"/>
              <w14:uncheckedState w14:val="2610" w14:font="MS Gothic"/>
            </w14:checkbox>
          </w:sdtPr>
          <w:sdtContent>
            <w:tc>
              <w:tcPr>
                <w:tcW w:w="1620" w:type="dxa"/>
              </w:tcPr>
              <w:p w14:paraId="0DA56BF0" w14:textId="5CD3E8A3"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860117108"/>
            <w14:checkbox>
              <w14:checked w14:val="0"/>
              <w14:checkedState w14:val="2612" w14:font="MS Gothic"/>
              <w14:uncheckedState w14:val="2610" w14:font="MS Gothic"/>
            </w14:checkbox>
          </w:sdtPr>
          <w:sdtContent>
            <w:tc>
              <w:tcPr>
                <w:tcW w:w="1556" w:type="dxa"/>
              </w:tcPr>
              <w:p w14:paraId="1E2A94C1" w14:textId="2FF3DBD5"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689101316"/>
            <w14:checkbox>
              <w14:checked w14:val="0"/>
              <w14:checkedState w14:val="2612" w14:font="MS Gothic"/>
              <w14:uncheckedState w14:val="2610" w14:font="MS Gothic"/>
            </w14:checkbox>
          </w:sdtPr>
          <w:sdtContent>
            <w:tc>
              <w:tcPr>
                <w:tcW w:w="1387" w:type="dxa"/>
              </w:tcPr>
              <w:p w14:paraId="62997D4A" w14:textId="5058F564"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7060513"/>
            <w14:checkbox>
              <w14:checked w14:val="0"/>
              <w14:checkedState w14:val="2612" w14:font="MS Gothic"/>
              <w14:uncheckedState w14:val="2610" w14:font="MS Gothic"/>
            </w14:checkbox>
          </w:sdtPr>
          <w:sdtContent>
            <w:tc>
              <w:tcPr>
                <w:tcW w:w="1387" w:type="dxa"/>
              </w:tcPr>
              <w:p w14:paraId="35685D2B" w14:textId="08651FA9" w:rsidR="00C72081"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tr>
      <w:tr w:rsidR="00E571BF" w14:paraId="51C7D761"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2DAE9B1A" w14:textId="3323C989" w:rsidR="00E571BF" w:rsidRDefault="00E571BF" w:rsidP="00CD7B15">
            <w:pPr>
              <w:keepNext/>
            </w:pPr>
            <w:r>
              <w:t xml:space="preserve">Long read DNA/RNA seq </w:t>
            </w:r>
          </w:p>
        </w:tc>
        <w:sdt>
          <w:sdtPr>
            <w:rPr>
              <w:sz w:val="28"/>
              <w:szCs w:val="28"/>
            </w:rPr>
            <w:id w:val="-85617031"/>
            <w14:checkbox>
              <w14:checked w14:val="0"/>
              <w14:checkedState w14:val="2612" w14:font="MS Gothic"/>
              <w14:uncheckedState w14:val="2610" w14:font="MS Gothic"/>
            </w14:checkbox>
          </w:sdtPr>
          <w:sdtContent>
            <w:tc>
              <w:tcPr>
                <w:tcW w:w="1350" w:type="dxa"/>
              </w:tcPr>
              <w:p w14:paraId="1E80ED9E" w14:textId="32C13133"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629054726"/>
            <w14:checkbox>
              <w14:checked w14:val="0"/>
              <w14:checkedState w14:val="2612" w14:font="MS Gothic"/>
              <w14:uncheckedState w14:val="2610" w14:font="MS Gothic"/>
            </w14:checkbox>
          </w:sdtPr>
          <w:sdtContent>
            <w:tc>
              <w:tcPr>
                <w:tcW w:w="1620" w:type="dxa"/>
              </w:tcPr>
              <w:p w14:paraId="53289094" w14:textId="721AABBD"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672536533"/>
            <w14:checkbox>
              <w14:checked w14:val="0"/>
              <w14:checkedState w14:val="2612" w14:font="MS Gothic"/>
              <w14:uncheckedState w14:val="2610" w14:font="MS Gothic"/>
            </w14:checkbox>
          </w:sdtPr>
          <w:sdtContent>
            <w:tc>
              <w:tcPr>
                <w:tcW w:w="1556" w:type="dxa"/>
              </w:tcPr>
              <w:p w14:paraId="563F50DC" w14:textId="7691E835"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518430789"/>
            <w14:checkbox>
              <w14:checked w14:val="0"/>
              <w14:checkedState w14:val="2612" w14:font="MS Gothic"/>
              <w14:uncheckedState w14:val="2610" w14:font="MS Gothic"/>
            </w14:checkbox>
          </w:sdtPr>
          <w:sdtContent>
            <w:tc>
              <w:tcPr>
                <w:tcW w:w="1387" w:type="dxa"/>
              </w:tcPr>
              <w:p w14:paraId="560DF29E" w14:textId="5DB7D745"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416946129"/>
            <w14:checkbox>
              <w14:checked w14:val="0"/>
              <w14:checkedState w14:val="2612" w14:font="MS Gothic"/>
              <w14:uncheckedState w14:val="2610" w14:font="MS Gothic"/>
            </w14:checkbox>
          </w:sdtPr>
          <w:sdtContent>
            <w:tc>
              <w:tcPr>
                <w:tcW w:w="1387" w:type="dxa"/>
              </w:tcPr>
              <w:p w14:paraId="70218A69" w14:textId="1FA8C899"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tr>
      <w:tr w:rsidR="00E571BF" w14:paraId="692C3EE7"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7A9E7A2E" w14:textId="2CB03CD0" w:rsidR="00E571BF" w:rsidRDefault="00E571BF" w:rsidP="00CD7B15">
            <w:pPr>
              <w:keepNext/>
            </w:pPr>
            <w:r>
              <w:t>Total RNA-seq</w:t>
            </w:r>
          </w:p>
        </w:tc>
        <w:sdt>
          <w:sdtPr>
            <w:rPr>
              <w:sz w:val="28"/>
              <w:szCs w:val="28"/>
            </w:rPr>
            <w:id w:val="1897007772"/>
            <w14:checkbox>
              <w14:checked w14:val="0"/>
              <w14:checkedState w14:val="2612" w14:font="MS Gothic"/>
              <w14:uncheckedState w14:val="2610" w14:font="MS Gothic"/>
            </w14:checkbox>
          </w:sdtPr>
          <w:sdtContent>
            <w:tc>
              <w:tcPr>
                <w:tcW w:w="1350" w:type="dxa"/>
              </w:tcPr>
              <w:p w14:paraId="2CC21DAA" w14:textId="111B0DCD" w:rsidR="00E571BF" w:rsidRDefault="00032132"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955825066"/>
            <w14:checkbox>
              <w14:checked w14:val="0"/>
              <w14:checkedState w14:val="2612" w14:font="MS Gothic"/>
              <w14:uncheckedState w14:val="2610" w14:font="MS Gothic"/>
            </w14:checkbox>
          </w:sdtPr>
          <w:sdtContent>
            <w:tc>
              <w:tcPr>
                <w:tcW w:w="1620" w:type="dxa"/>
                <w:vAlign w:val="top"/>
              </w:tcPr>
              <w:p w14:paraId="2DF8CC6A" w14:textId="3304C1AD"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755124305"/>
            <w14:checkbox>
              <w14:checked w14:val="0"/>
              <w14:checkedState w14:val="2612" w14:font="MS Gothic"/>
              <w14:uncheckedState w14:val="2610" w14:font="MS Gothic"/>
            </w14:checkbox>
          </w:sdtPr>
          <w:sdtContent>
            <w:tc>
              <w:tcPr>
                <w:tcW w:w="1556" w:type="dxa"/>
                <w:vAlign w:val="top"/>
              </w:tcPr>
              <w:p w14:paraId="3CC6C730" w14:textId="7282DB6C"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340776332"/>
            <w14:checkbox>
              <w14:checked w14:val="0"/>
              <w14:checkedState w14:val="2612" w14:font="MS Gothic"/>
              <w14:uncheckedState w14:val="2610" w14:font="MS Gothic"/>
            </w14:checkbox>
          </w:sdtPr>
          <w:sdtContent>
            <w:tc>
              <w:tcPr>
                <w:tcW w:w="1387" w:type="dxa"/>
                <w:vAlign w:val="top"/>
              </w:tcPr>
              <w:p w14:paraId="30D45D9F" w14:textId="45EE75BE"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914227945"/>
            <w14:checkbox>
              <w14:checked w14:val="0"/>
              <w14:checkedState w14:val="2612" w14:font="MS Gothic"/>
              <w14:uncheckedState w14:val="2610" w14:font="MS Gothic"/>
            </w14:checkbox>
          </w:sdtPr>
          <w:sdtContent>
            <w:tc>
              <w:tcPr>
                <w:tcW w:w="1387" w:type="dxa"/>
                <w:vAlign w:val="top"/>
              </w:tcPr>
              <w:p w14:paraId="5E1866CA" w14:textId="70E84C8C" w:rsidR="00E571BF" w:rsidRDefault="00E571BF"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tr>
      <w:tr w:rsidR="00A84EE6" w14:paraId="0C7DA3AE"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617616DB" w14:textId="03F7F862" w:rsidR="00A84EE6" w:rsidRDefault="00A84EE6" w:rsidP="00CD7B15">
            <w:pPr>
              <w:keepNext/>
            </w:pPr>
            <w:r>
              <w:t>mRNA-seq</w:t>
            </w:r>
          </w:p>
        </w:tc>
        <w:sdt>
          <w:sdtPr>
            <w:rPr>
              <w:sz w:val="28"/>
              <w:szCs w:val="28"/>
            </w:rPr>
            <w:id w:val="-1719654782"/>
            <w14:checkbox>
              <w14:checked w14:val="0"/>
              <w14:checkedState w14:val="2612" w14:font="MS Gothic"/>
              <w14:uncheckedState w14:val="2610" w14:font="MS Gothic"/>
            </w14:checkbox>
          </w:sdtPr>
          <w:sdtContent>
            <w:tc>
              <w:tcPr>
                <w:tcW w:w="1350" w:type="dxa"/>
              </w:tcPr>
              <w:p w14:paraId="0A57C1D4" w14:textId="42F0F1C4"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214633212"/>
            <w14:checkbox>
              <w14:checked w14:val="0"/>
              <w14:checkedState w14:val="2612" w14:font="MS Gothic"/>
              <w14:uncheckedState w14:val="2610" w14:font="MS Gothic"/>
            </w14:checkbox>
          </w:sdtPr>
          <w:sdtContent>
            <w:tc>
              <w:tcPr>
                <w:tcW w:w="1620" w:type="dxa"/>
                <w:vAlign w:val="top"/>
              </w:tcPr>
              <w:p w14:paraId="63B39590" w14:textId="6A6949B3"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191030033"/>
            <w14:checkbox>
              <w14:checked w14:val="0"/>
              <w14:checkedState w14:val="2612" w14:font="MS Gothic"/>
              <w14:uncheckedState w14:val="2610" w14:font="MS Gothic"/>
            </w14:checkbox>
          </w:sdtPr>
          <w:sdtContent>
            <w:tc>
              <w:tcPr>
                <w:tcW w:w="1556" w:type="dxa"/>
                <w:vAlign w:val="top"/>
              </w:tcPr>
              <w:p w14:paraId="7B7DB450" w14:textId="683835EB"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694294854"/>
            <w14:checkbox>
              <w14:checked w14:val="0"/>
              <w14:checkedState w14:val="2612" w14:font="MS Gothic"/>
              <w14:uncheckedState w14:val="2610" w14:font="MS Gothic"/>
            </w14:checkbox>
          </w:sdtPr>
          <w:sdtContent>
            <w:tc>
              <w:tcPr>
                <w:tcW w:w="1387" w:type="dxa"/>
                <w:vAlign w:val="top"/>
              </w:tcPr>
              <w:p w14:paraId="207B5CB2" w14:textId="3132827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668142983"/>
            <w14:checkbox>
              <w14:checked w14:val="0"/>
              <w14:checkedState w14:val="2612" w14:font="MS Gothic"/>
              <w14:uncheckedState w14:val="2610" w14:font="MS Gothic"/>
            </w14:checkbox>
          </w:sdtPr>
          <w:sdtContent>
            <w:tc>
              <w:tcPr>
                <w:tcW w:w="1387" w:type="dxa"/>
                <w:vAlign w:val="top"/>
              </w:tcPr>
              <w:p w14:paraId="379FE76A" w14:textId="1D459074"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3663457A"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4AFCF957" w14:textId="5D0B7FB2" w:rsidR="00A84EE6" w:rsidRDefault="00A84EE6" w:rsidP="00CD7B15">
            <w:pPr>
              <w:keepNext/>
            </w:pPr>
            <w:r>
              <w:lastRenderedPageBreak/>
              <w:t xml:space="preserve">MicroRNA-seq  </w:t>
            </w:r>
          </w:p>
        </w:tc>
        <w:sdt>
          <w:sdtPr>
            <w:rPr>
              <w:sz w:val="28"/>
              <w:szCs w:val="28"/>
            </w:rPr>
            <w:id w:val="1626339352"/>
            <w14:checkbox>
              <w14:checked w14:val="0"/>
              <w14:checkedState w14:val="2612" w14:font="MS Gothic"/>
              <w14:uncheckedState w14:val="2610" w14:font="MS Gothic"/>
            </w14:checkbox>
          </w:sdtPr>
          <w:sdtContent>
            <w:tc>
              <w:tcPr>
                <w:tcW w:w="1350" w:type="dxa"/>
              </w:tcPr>
              <w:p w14:paraId="65F6621C" w14:textId="0F87D91A"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931579021"/>
            <w14:checkbox>
              <w14:checked w14:val="0"/>
              <w14:checkedState w14:val="2612" w14:font="MS Gothic"/>
              <w14:uncheckedState w14:val="2610" w14:font="MS Gothic"/>
            </w14:checkbox>
          </w:sdtPr>
          <w:sdtContent>
            <w:tc>
              <w:tcPr>
                <w:tcW w:w="1620" w:type="dxa"/>
                <w:vAlign w:val="top"/>
              </w:tcPr>
              <w:p w14:paraId="381EAE67" w14:textId="7EDDB28B"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628306526"/>
            <w14:checkbox>
              <w14:checked w14:val="0"/>
              <w14:checkedState w14:val="2612" w14:font="MS Gothic"/>
              <w14:uncheckedState w14:val="2610" w14:font="MS Gothic"/>
            </w14:checkbox>
          </w:sdtPr>
          <w:sdtContent>
            <w:tc>
              <w:tcPr>
                <w:tcW w:w="1556" w:type="dxa"/>
                <w:vAlign w:val="top"/>
              </w:tcPr>
              <w:p w14:paraId="0C158448" w14:textId="56923BC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209186920"/>
            <w14:checkbox>
              <w14:checked w14:val="0"/>
              <w14:checkedState w14:val="2612" w14:font="MS Gothic"/>
              <w14:uncheckedState w14:val="2610" w14:font="MS Gothic"/>
            </w14:checkbox>
          </w:sdtPr>
          <w:sdtContent>
            <w:tc>
              <w:tcPr>
                <w:tcW w:w="1387" w:type="dxa"/>
                <w:vAlign w:val="top"/>
              </w:tcPr>
              <w:p w14:paraId="30806FFC" w14:textId="47959DB0"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562458400"/>
            <w14:checkbox>
              <w14:checked w14:val="0"/>
              <w14:checkedState w14:val="2612" w14:font="MS Gothic"/>
              <w14:uncheckedState w14:val="2610" w14:font="MS Gothic"/>
            </w14:checkbox>
          </w:sdtPr>
          <w:sdtContent>
            <w:tc>
              <w:tcPr>
                <w:tcW w:w="1387" w:type="dxa"/>
                <w:vAlign w:val="top"/>
              </w:tcPr>
              <w:p w14:paraId="4A54E85E" w14:textId="3D12C8A2"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38E06E52"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196D1F4E" w14:textId="4ED78EF7" w:rsidR="00A84EE6" w:rsidRDefault="00A84EE6" w:rsidP="00CD7B15">
            <w:pPr>
              <w:keepNext/>
            </w:pPr>
            <w:r>
              <w:t xml:space="preserve">Methylation arrays </w:t>
            </w:r>
          </w:p>
        </w:tc>
        <w:sdt>
          <w:sdtPr>
            <w:rPr>
              <w:sz w:val="28"/>
              <w:szCs w:val="28"/>
            </w:rPr>
            <w:id w:val="-750742083"/>
            <w14:checkbox>
              <w14:checked w14:val="0"/>
              <w14:checkedState w14:val="2612" w14:font="MS Gothic"/>
              <w14:uncheckedState w14:val="2610" w14:font="MS Gothic"/>
            </w14:checkbox>
          </w:sdtPr>
          <w:sdtContent>
            <w:tc>
              <w:tcPr>
                <w:tcW w:w="1350" w:type="dxa"/>
              </w:tcPr>
              <w:p w14:paraId="0A56BFD7" w14:textId="72865CFB"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875440316"/>
            <w14:checkbox>
              <w14:checked w14:val="0"/>
              <w14:checkedState w14:val="2612" w14:font="MS Gothic"/>
              <w14:uncheckedState w14:val="2610" w14:font="MS Gothic"/>
            </w14:checkbox>
          </w:sdtPr>
          <w:sdtContent>
            <w:tc>
              <w:tcPr>
                <w:tcW w:w="1620" w:type="dxa"/>
                <w:vAlign w:val="top"/>
              </w:tcPr>
              <w:p w14:paraId="3D0A600A" w14:textId="01C9DB0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2045125922"/>
            <w14:checkbox>
              <w14:checked w14:val="0"/>
              <w14:checkedState w14:val="2612" w14:font="MS Gothic"/>
              <w14:uncheckedState w14:val="2610" w14:font="MS Gothic"/>
            </w14:checkbox>
          </w:sdtPr>
          <w:sdtContent>
            <w:tc>
              <w:tcPr>
                <w:tcW w:w="1556" w:type="dxa"/>
                <w:vAlign w:val="top"/>
              </w:tcPr>
              <w:p w14:paraId="52133DAB" w14:textId="6E88FE8A"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549913326"/>
            <w14:checkbox>
              <w14:checked w14:val="0"/>
              <w14:checkedState w14:val="2612" w14:font="MS Gothic"/>
              <w14:uncheckedState w14:val="2610" w14:font="MS Gothic"/>
            </w14:checkbox>
          </w:sdtPr>
          <w:sdtContent>
            <w:tc>
              <w:tcPr>
                <w:tcW w:w="1387" w:type="dxa"/>
                <w:vAlign w:val="top"/>
              </w:tcPr>
              <w:p w14:paraId="4731A163" w14:textId="3D2BDDED"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693043859"/>
            <w14:checkbox>
              <w14:checked w14:val="0"/>
              <w14:checkedState w14:val="2612" w14:font="MS Gothic"/>
              <w14:uncheckedState w14:val="2610" w14:font="MS Gothic"/>
            </w14:checkbox>
          </w:sdtPr>
          <w:sdtContent>
            <w:tc>
              <w:tcPr>
                <w:tcW w:w="1387" w:type="dxa"/>
                <w:vAlign w:val="top"/>
              </w:tcPr>
              <w:p w14:paraId="56092BC1" w14:textId="0E748F3B"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7B994D17"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14F50626" w14:textId="2834A1BB" w:rsidR="00A84EE6" w:rsidRDefault="00A84EE6" w:rsidP="00CD7B15">
            <w:pPr>
              <w:keepNext/>
            </w:pPr>
            <w:r>
              <w:t xml:space="preserve">WG bisulfate seq </w:t>
            </w:r>
          </w:p>
        </w:tc>
        <w:sdt>
          <w:sdtPr>
            <w:rPr>
              <w:sz w:val="28"/>
              <w:szCs w:val="28"/>
            </w:rPr>
            <w:id w:val="1330872625"/>
            <w14:checkbox>
              <w14:checked w14:val="0"/>
              <w14:checkedState w14:val="2612" w14:font="MS Gothic"/>
              <w14:uncheckedState w14:val="2610" w14:font="MS Gothic"/>
            </w14:checkbox>
          </w:sdtPr>
          <w:sdtContent>
            <w:tc>
              <w:tcPr>
                <w:tcW w:w="1350" w:type="dxa"/>
              </w:tcPr>
              <w:p w14:paraId="16F9A8CA" w14:textId="4200429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875498617"/>
            <w14:checkbox>
              <w14:checked w14:val="0"/>
              <w14:checkedState w14:val="2612" w14:font="MS Gothic"/>
              <w14:uncheckedState w14:val="2610" w14:font="MS Gothic"/>
            </w14:checkbox>
          </w:sdtPr>
          <w:sdtContent>
            <w:tc>
              <w:tcPr>
                <w:tcW w:w="1620" w:type="dxa"/>
                <w:vAlign w:val="top"/>
              </w:tcPr>
              <w:p w14:paraId="02CCFDB7" w14:textId="23C0A2A1"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825478010"/>
            <w14:checkbox>
              <w14:checked w14:val="0"/>
              <w14:checkedState w14:val="2612" w14:font="MS Gothic"/>
              <w14:uncheckedState w14:val="2610" w14:font="MS Gothic"/>
            </w14:checkbox>
          </w:sdtPr>
          <w:sdtContent>
            <w:tc>
              <w:tcPr>
                <w:tcW w:w="1556" w:type="dxa"/>
                <w:vAlign w:val="top"/>
              </w:tcPr>
              <w:p w14:paraId="0D2E0F07" w14:textId="3E5FF575"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378162524"/>
            <w14:checkbox>
              <w14:checked w14:val="0"/>
              <w14:checkedState w14:val="2612" w14:font="MS Gothic"/>
              <w14:uncheckedState w14:val="2610" w14:font="MS Gothic"/>
            </w14:checkbox>
          </w:sdtPr>
          <w:sdtContent>
            <w:tc>
              <w:tcPr>
                <w:tcW w:w="1387" w:type="dxa"/>
                <w:vAlign w:val="top"/>
              </w:tcPr>
              <w:p w14:paraId="3B034634" w14:textId="229FF93F"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364098853"/>
            <w14:checkbox>
              <w14:checked w14:val="0"/>
              <w14:checkedState w14:val="2612" w14:font="MS Gothic"/>
              <w14:uncheckedState w14:val="2610" w14:font="MS Gothic"/>
            </w14:checkbox>
          </w:sdtPr>
          <w:sdtContent>
            <w:tc>
              <w:tcPr>
                <w:tcW w:w="1387" w:type="dxa"/>
                <w:vAlign w:val="top"/>
              </w:tcPr>
              <w:p w14:paraId="07A90E61" w14:textId="7E05B0E0"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43590917"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432F71DA" w14:textId="45949B13" w:rsidR="00A84EE6" w:rsidRDefault="00A84EE6" w:rsidP="00CD7B15">
            <w:pPr>
              <w:keepNext/>
            </w:pPr>
            <w:r>
              <w:t>ATAC-seq</w:t>
            </w:r>
          </w:p>
        </w:tc>
        <w:sdt>
          <w:sdtPr>
            <w:rPr>
              <w:sz w:val="28"/>
              <w:szCs w:val="28"/>
            </w:rPr>
            <w:id w:val="1107538834"/>
            <w14:checkbox>
              <w14:checked w14:val="0"/>
              <w14:checkedState w14:val="2612" w14:font="MS Gothic"/>
              <w14:uncheckedState w14:val="2610" w14:font="MS Gothic"/>
            </w14:checkbox>
          </w:sdtPr>
          <w:sdtContent>
            <w:tc>
              <w:tcPr>
                <w:tcW w:w="1350" w:type="dxa"/>
              </w:tcPr>
              <w:p w14:paraId="0E2F93D6" w14:textId="2744999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616260498"/>
            <w14:checkbox>
              <w14:checked w14:val="0"/>
              <w14:checkedState w14:val="2612" w14:font="MS Gothic"/>
              <w14:uncheckedState w14:val="2610" w14:font="MS Gothic"/>
            </w14:checkbox>
          </w:sdtPr>
          <w:sdtContent>
            <w:tc>
              <w:tcPr>
                <w:tcW w:w="1620" w:type="dxa"/>
                <w:vAlign w:val="top"/>
              </w:tcPr>
              <w:p w14:paraId="524731D6" w14:textId="3EF2265F"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78653449"/>
            <w14:checkbox>
              <w14:checked w14:val="0"/>
              <w14:checkedState w14:val="2612" w14:font="MS Gothic"/>
              <w14:uncheckedState w14:val="2610" w14:font="MS Gothic"/>
            </w14:checkbox>
          </w:sdtPr>
          <w:sdtContent>
            <w:tc>
              <w:tcPr>
                <w:tcW w:w="1556" w:type="dxa"/>
                <w:vAlign w:val="top"/>
              </w:tcPr>
              <w:p w14:paraId="104FC852" w14:textId="13FAA7E1"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598566151"/>
            <w14:checkbox>
              <w14:checked w14:val="0"/>
              <w14:checkedState w14:val="2612" w14:font="MS Gothic"/>
              <w14:uncheckedState w14:val="2610" w14:font="MS Gothic"/>
            </w14:checkbox>
          </w:sdtPr>
          <w:sdtContent>
            <w:tc>
              <w:tcPr>
                <w:tcW w:w="1387" w:type="dxa"/>
                <w:vAlign w:val="top"/>
              </w:tcPr>
              <w:p w14:paraId="5FC4A2A4" w14:textId="51DB4E6D"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992210299"/>
            <w14:checkbox>
              <w14:checked w14:val="0"/>
              <w14:checkedState w14:val="2612" w14:font="MS Gothic"/>
              <w14:uncheckedState w14:val="2610" w14:font="MS Gothic"/>
            </w14:checkbox>
          </w:sdtPr>
          <w:sdtContent>
            <w:tc>
              <w:tcPr>
                <w:tcW w:w="1387" w:type="dxa"/>
                <w:vAlign w:val="top"/>
              </w:tcPr>
              <w:p w14:paraId="15A057E7" w14:textId="29167EEA"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7D22723C"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49BE9ED5" w14:textId="2A3E5366" w:rsidR="00A84EE6" w:rsidRDefault="00A84EE6" w:rsidP="00CD7B15">
            <w:pPr>
              <w:keepNext/>
            </w:pPr>
            <w:proofErr w:type="spellStart"/>
            <w:r>
              <w:t>sc</w:t>
            </w:r>
            <w:proofErr w:type="spellEnd"/>
            <w:r>
              <w:t>/</w:t>
            </w:r>
            <w:proofErr w:type="spellStart"/>
            <w:r>
              <w:t>sn</w:t>
            </w:r>
            <w:proofErr w:type="spellEnd"/>
            <w:r>
              <w:t xml:space="preserve"> DNA/RNA/ Methylation-seq</w:t>
            </w:r>
          </w:p>
        </w:tc>
        <w:sdt>
          <w:sdtPr>
            <w:rPr>
              <w:sz w:val="28"/>
              <w:szCs w:val="28"/>
            </w:rPr>
            <w:id w:val="462094566"/>
            <w14:checkbox>
              <w14:checked w14:val="0"/>
              <w14:checkedState w14:val="2612" w14:font="MS Gothic"/>
              <w14:uncheckedState w14:val="2610" w14:font="MS Gothic"/>
            </w14:checkbox>
          </w:sdtPr>
          <w:sdtContent>
            <w:tc>
              <w:tcPr>
                <w:tcW w:w="1350" w:type="dxa"/>
              </w:tcPr>
              <w:p w14:paraId="30E0254D" w14:textId="5D983065"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714340418"/>
            <w14:checkbox>
              <w14:checked w14:val="0"/>
              <w14:checkedState w14:val="2612" w14:font="MS Gothic"/>
              <w14:uncheckedState w14:val="2610" w14:font="MS Gothic"/>
            </w14:checkbox>
          </w:sdtPr>
          <w:sdtContent>
            <w:tc>
              <w:tcPr>
                <w:tcW w:w="1620" w:type="dxa"/>
                <w:vAlign w:val="top"/>
              </w:tcPr>
              <w:p w14:paraId="2203BF3C" w14:textId="2008724D"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604925536"/>
            <w14:checkbox>
              <w14:checked w14:val="0"/>
              <w14:checkedState w14:val="2612" w14:font="MS Gothic"/>
              <w14:uncheckedState w14:val="2610" w14:font="MS Gothic"/>
            </w14:checkbox>
          </w:sdtPr>
          <w:sdtContent>
            <w:tc>
              <w:tcPr>
                <w:tcW w:w="1556" w:type="dxa"/>
                <w:vAlign w:val="top"/>
              </w:tcPr>
              <w:p w14:paraId="04CC267C" w14:textId="626426F8"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893889263"/>
            <w14:checkbox>
              <w14:checked w14:val="0"/>
              <w14:checkedState w14:val="2612" w14:font="MS Gothic"/>
              <w14:uncheckedState w14:val="2610" w14:font="MS Gothic"/>
            </w14:checkbox>
          </w:sdtPr>
          <w:sdtContent>
            <w:tc>
              <w:tcPr>
                <w:tcW w:w="1387" w:type="dxa"/>
                <w:vAlign w:val="top"/>
              </w:tcPr>
              <w:p w14:paraId="26ED13AD" w14:textId="64AE4D6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105271002"/>
            <w14:checkbox>
              <w14:checked w14:val="0"/>
              <w14:checkedState w14:val="2612" w14:font="MS Gothic"/>
              <w14:uncheckedState w14:val="2610" w14:font="MS Gothic"/>
            </w14:checkbox>
          </w:sdtPr>
          <w:sdtContent>
            <w:tc>
              <w:tcPr>
                <w:tcW w:w="1387" w:type="dxa"/>
                <w:vAlign w:val="top"/>
              </w:tcPr>
              <w:p w14:paraId="7018A943" w14:textId="053EA356"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1EF72D82"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2D857497" w14:textId="5A587A42" w:rsidR="00A84EE6" w:rsidRDefault="00A84EE6" w:rsidP="00CD7B15">
            <w:pPr>
              <w:keepNext/>
            </w:pPr>
            <w:r>
              <w:t>Targeted DNA/RNA panels</w:t>
            </w:r>
          </w:p>
        </w:tc>
        <w:sdt>
          <w:sdtPr>
            <w:rPr>
              <w:sz w:val="28"/>
              <w:szCs w:val="28"/>
            </w:rPr>
            <w:id w:val="1695190055"/>
            <w14:checkbox>
              <w14:checked w14:val="0"/>
              <w14:checkedState w14:val="2612" w14:font="MS Gothic"/>
              <w14:uncheckedState w14:val="2610" w14:font="MS Gothic"/>
            </w14:checkbox>
          </w:sdtPr>
          <w:sdtContent>
            <w:tc>
              <w:tcPr>
                <w:tcW w:w="1350" w:type="dxa"/>
              </w:tcPr>
              <w:p w14:paraId="73D68404" w14:textId="0CDD2409"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30736923"/>
            <w14:checkbox>
              <w14:checked w14:val="0"/>
              <w14:checkedState w14:val="2612" w14:font="MS Gothic"/>
              <w14:uncheckedState w14:val="2610" w14:font="MS Gothic"/>
            </w14:checkbox>
          </w:sdtPr>
          <w:sdtContent>
            <w:tc>
              <w:tcPr>
                <w:tcW w:w="1620" w:type="dxa"/>
                <w:vAlign w:val="top"/>
              </w:tcPr>
              <w:p w14:paraId="07939261" w14:textId="599E2BF4"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852829358"/>
            <w14:checkbox>
              <w14:checked w14:val="0"/>
              <w14:checkedState w14:val="2612" w14:font="MS Gothic"/>
              <w14:uncheckedState w14:val="2610" w14:font="MS Gothic"/>
            </w14:checkbox>
          </w:sdtPr>
          <w:sdtContent>
            <w:tc>
              <w:tcPr>
                <w:tcW w:w="1556" w:type="dxa"/>
                <w:vAlign w:val="top"/>
              </w:tcPr>
              <w:p w14:paraId="43634FB5" w14:textId="734EB505"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465235065"/>
            <w14:checkbox>
              <w14:checked w14:val="0"/>
              <w14:checkedState w14:val="2612" w14:font="MS Gothic"/>
              <w14:uncheckedState w14:val="2610" w14:font="MS Gothic"/>
            </w14:checkbox>
          </w:sdtPr>
          <w:sdtContent>
            <w:tc>
              <w:tcPr>
                <w:tcW w:w="1387" w:type="dxa"/>
                <w:vAlign w:val="top"/>
              </w:tcPr>
              <w:p w14:paraId="53F59CA2" w14:textId="261491C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642565436"/>
            <w14:checkbox>
              <w14:checked w14:val="0"/>
              <w14:checkedState w14:val="2612" w14:font="MS Gothic"/>
              <w14:uncheckedState w14:val="2610" w14:font="MS Gothic"/>
            </w14:checkbox>
          </w:sdtPr>
          <w:sdtContent>
            <w:tc>
              <w:tcPr>
                <w:tcW w:w="1387" w:type="dxa"/>
                <w:vAlign w:val="top"/>
              </w:tcPr>
              <w:p w14:paraId="1086D071" w14:textId="32237AA7"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6A34B9A1"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0B999F62" w14:textId="6C0AC9C2" w:rsidR="00A84EE6" w:rsidRDefault="00A84EE6" w:rsidP="00CD7B15">
            <w:pPr>
              <w:keepNext/>
            </w:pPr>
            <w:r>
              <w:t>Circulating tumor DNA analysis</w:t>
            </w:r>
          </w:p>
        </w:tc>
        <w:sdt>
          <w:sdtPr>
            <w:rPr>
              <w:sz w:val="28"/>
              <w:szCs w:val="28"/>
            </w:rPr>
            <w:id w:val="897089791"/>
            <w14:checkbox>
              <w14:checked w14:val="0"/>
              <w14:checkedState w14:val="2612" w14:font="MS Gothic"/>
              <w14:uncheckedState w14:val="2610" w14:font="MS Gothic"/>
            </w14:checkbox>
          </w:sdtPr>
          <w:sdtContent>
            <w:tc>
              <w:tcPr>
                <w:tcW w:w="1350" w:type="dxa"/>
              </w:tcPr>
              <w:p w14:paraId="1F842D33" w14:textId="083AFFFA"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209080398"/>
            <w14:checkbox>
              <w14:checked w14:val="0"/>
              <w14:checkedState w14:val="2612" w14:font="MS Gothic"/>
              <w14:uncheckedState w14:val="2610" w14:font="MS Gothic"/>
            </w14:checkbox>
          </w:sdtPr>
          <w:sdtContent>
            <w:tc>
              <w:tcPr>
                <w:tcW w:w="1620" w:type="dxa"/>
                <w:vAlign w:val="top"/>
              </w:tcPr>
              <w:p w14:paraId="2CC6B2A7" w14:textId="3A4F8C36"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527140988"/>
            <w14:checkbox>
              <w14:checked w14:val="0"/>
              <w14:checkedState w14:val="2612" w14:font="MS Gothic"/>
              <w14:uncheckedState w14:val="2610" w14:font="MS Gothic"/>
            </w14:checkbox>
          </w:sdtPr>
          <w:sdtContent>
            <w:tc>
              <w:tcPr>
                <w:tcW w:w="1556" w:type="dxa"/>
                <w:vAlign w:val="top"/>
              </w:tcPr>
              <w:p w14:paraId="5DC08230" w14:textId="5AAD580B"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61639407"/>
            <w14:checkbox>
              <w14:checked w14:val="0"/>
              <w14:checkedState w14:val="2612" w14:font="MS Gothic"/>
              <w14:uncheckedState w14:val="2610" w14:font="MS Gothic"/>
            </w14:checkbox>
          </w:sdtPr>
          <w:sdtContent>
            <w:tc>
              <w:tcPr>
                <w:tcW w:w="1387" w:type="dxa"/>
                <w:vAlign w:val="top"/>
              </w:tcPr>
              <w:p w14:paraId="3D4F5D41" w14:textId="2A80E08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743069594"/>
            <w14:checkbox>
              <w14:checked w14:val="0"/>
              <w14:checkedState w14:val="2612" w14:font="MS Gothic"/>
              <w14:uncheckedState w14:val="2610" w14:font="MS Gothic"/>
            </w14:checkbox>
          </w:sdtPr>
          <w:sdtContent>
            <w:tc>
              <w:tcPr>
                <w:tcW w:w="1387" w:type="dxa"/>
                <w:vAlign w:val="top"/>
              </w:tcPr>
              <w:p w14:paraId="28B95D15" w14:textId="7FFDAB75"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2E4B323D"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03C24EE0" w14:textId="50CA7935" w:rsidR="00A84EE6" w:rsidRDefault="00A84EE6" w:rsidP="00CD7B15">
            <w:pPr>
              <w:keepNext/>
            </w:pPr>
            <w:r>
              <w:t>Global proteomics</w:t>
            </w:r>
          </w:p>
        </w:tc>
        <w:sdt>
          <w:sdtPr>
            <w:rPr>
              <w:sz w:val="28"/>
              <w:szCs w:val="28"/>
            </w:rPr>
            <w:id w:val="-1259051969"/>
            <w14:checkbox>
              <w14:checked w14:val="0"/>
              <w14:checkedState w14:val="2612" w14:font="MS Gothic"/>
              <w14:uncheckedState w14:val="2610" w14:font="MS Gothic"/>
            </w14:checkbox>
          </w:sdtPr>
          <w:sdtContent>
            <w:tc>
              <w:tcPr>
                <w:tcW w:w="1350" w:type="dxa"/>
              </w:tcPr>
              <w:p w14:paraId="5058A4BE" w14:textId="1648CF1F"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830801098"/>
            <w14:checkbox>
              <w14:checked w14:val="0"/>
              <w14:checkedState w14:val="2612" w14:font="MS Gothic"/>
              <w14:uncheckedState w14:val="2610" w14:font="MS Gothic"/>
            </w14:checkbox>
          </w:sdtPr>
          <w:sdtContent>
            <w:tc>
              <w:tcPr>
                <w:tcW w:w="1620" w:type="dxa"/>
                <w:vAlign w:val="top"/>
              </w:tcPr>
              <w:p w14:paraId="73B4DDCB" w14:textId="02B98370"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909531085"/>
            <w14:checkbox>
              <w14:checked w14:val="0"/>
              <w14:checkedState w14:val="2612" w14:font="MS Gothic"/>
              <w14:uncheckedState w14:val="2610" w14:font="MS Gothic"/>
            </w14:checkbox>
          </w:sdtPr>
          <w:sdtContent>
            <w:tc>
              <w:tcPr>
                <w:tcW w:w="1556" w:type="dxa"/>
                <w:vAlign w:val="top"/>
              </w:tcPr>
              <w:p w14:paraId="7CADAD9A" w14:textId="59772FC2"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516650204"/>
            <w14:checkbox>
              <w14:checked w14:val="0"/>
              <w14:checkedState w14:val="2612" w14:font="MS Gothic"/>
              <w14:uncheckedState w14:val="2610" w14:font="MS Gothic"/>
            </w14:checkbox>
          </w:sdtPr>
          <w:sdtContent>
            <w:tc>
              <w:tcPr>
                <w:tcW w:w="1387" w:type="dxa"/>
                <w:vAlign w:val="top"/>
              </w:tcPr>
              <w:p w14:paraId="2DE9ECB3" w14:textId="61E99C95"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2091996766"/>
            <w14:checkbox>
              <w14:checked w14:val="0"/>
              <w14:checkedState w14:val="2612" w14:font="MS Gothic"/>
              <w14:uncheckedState w14:val="2610" w14:font="MS Gothic"/>
            </w14:checkbox>
          </w:sdtPr>
          <w:sdtContent>
            <w:tc>
              <w:tcPr>
                <w:tcW w:w="1387" w:type="dxa"/>
                <w:vAlign w:val="top"/>
              </w:tcPr>
              <w:p w14:paraId="022A5D55" w14:textId="04120C62"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15200775"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15D31606" w14:textId="15C43BF8" w:rsidR="00A84EE6" w:rsidRDefault="00A84EE6" w:rsidP="00CD7B15">
            <w:pPr>
              <w:keepNext/>
            </w:pPr>
            <w:proofErr w:type="spellStart"/>
            <w:r>
              <w:t>Phosphoproteomics</w:t>
            </w:r>
            <w:proofErr w:type="spellEnd"/>
            <w:r>
              <w:t xml:space="preserve"> </w:t>
            </w:r>
          </w:p>
        </w:tc>
        <w:sdt>
          <w:sdtPr>
            <w:rPr>
              <w:sz w:val="28"/>
              <w:szCs w:val="28"/>
            </w:rPr>
            <w:id w:val="75327601"/>
            <w14:checkbox>
              <w14:checked w14:val="0"/>
              <w14:checkedState w14:val="2612" w14:font="MS Gothic"/>
              <w14:uncheckedState w14:val="2610" w14:font="MS Gothic"/>
            </w14:checkbox>
          </w:sdtPr>
          <w:sdtContent>
            <w:tc>
              <w:tcPr>
                <w:tcW w:w="1350" w:type="dxa"/>
              </w:tcPr>
              <w:p w14:paraId="5E008FB6" w14:textId="05F70C1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139234672"/>
            <w14:checkbox>
              <w14:checked w14:val="0"/>
              <w14:checkedState w14:val="2612" w14:font="MS Gothic"/>
              <w14:uncheckedState w14:val="2610" w14:font="MS Gothic"/>
            </w14:checkbox>
          </w:sdtPr>
          <w:sdtContent>
            <w:tc>
              <w:tcPr>
                <w:tcW w:w="1620" w:type="dxa"/>
                <w:vAlign w:val="top"/>
              </w:tcPr>
              <w:p w14:paraId="56962769" w14:textId="5A3FAF9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730151117"/>
            <w14:checkbox>
              <w14:checked w14:val="0"/>
              <w14:checkedState w14:val="2612" w14:font="MS Gothic"/>
              <w14:uncheckedState w14:val="2610" w14:font="MS Gothic"/>
            </w14:checkbox>
          </w:sdtPr>
          <w:sdtContent>
            <w:tc>
              <w:tcPr>
                <w:tcW w:w="1556" w:type="dxa"/>
                <w:vAlign w:val="top"/>
              </w:tcPr>
              <w:p w14:paraId="5972CF5E" w14:textId="7A63C287"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269702257"/>
            <w14:checkbox>
              <w14:checked w14:val="0"/>
              <w14:checkedState w14:val="2612" w14:font="MS Gothic"/>
              <w14:uncheckedState w14:val="2610" w14:font="MS Gothic"/>
            </w14:checkbox>
          </w:sdtPr>
          <w:sdtContent>
            <w:tc>
              <w:tcPr>
                <w:tcW w:w="1387" w:type="dxa"/>
                <w:vAlign w:val="top"/>
              </w:tcPr>
              <w:p w14:paraId="248A3C64" w14:textId="47FAE46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920220293"/>
            <w14:checkbox>
              <w14:checked w14:val="0"/>
              <w14:checkedState w14:val="2612" w14:font="MS Gothic"/>
              <w14:uncheckedState w14:val="2610" w14:font="MS Gothic"/>
            </w14:checkbox>
          </w:sdtPr>
          <w:sdtContent>
            <w:tc>
              <w:tcPr>
                <w:tcW w:w="1387" w:type="dxa"/>
                <w:vAlign w:val="top"/>
              </w:tcPr>
              <w:p w14:paraId="663B89BD" w14:textId="531B1169"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1A066761"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08CAC748" w14:textId="6E3003D2" w:rsidR="00A84EE6" w:rsidRDefault="00A84EE6" w:rsidP="00CD7B15">
            <w:pPr>
              <w:keepNext/>
            </w:pPr>
            <w:proofErr w:type="spellStart"/>
            <w:r>
              <w:t>sc</w:t>
            </w:r>
            <w:proofErr w:type="spellEnd"/>
            <w:r>
              <w:t xml:space="preserve"> proteomics  </w:t>
            </w:r>
          </w:p>
        </w:tc>
        <w:sdt>
          <w:sdtPr>
            <w:rPr>
              <w:sz w:val="28"/>
              <w:szCs w:val="28"/>
            </w:rPr>
            <w:id w:val="-483391052"/>
            <w14:checkbox>
              <w14:checked w14:val="0"/>
              <w14:checkedState w14:val="2612" w14:font="MS Gothic"/>
              <w14:uncheckedState w14:val="2610" w14:font="MS Gothic"/>
            </w14:checkbox>
          </w:sdtPr>
          <w:sdtContent>
            <w:tc>
              <w:tcPr>
                <w:tcW w:w="1350" w:type="dxa"/>
              </w:tcPr>
              <w:p w14:paraId="664BDC56" w14:textId="3B664FD8"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333684745"/>
            <w14:checkbox>
              <w14:checked w14:val="0"/>
              <w14:checkedState w14:val="2612" w14:font="MS Gothic"/>
              <w14:uncheckedState w14:val="2610" w14:font="MS Gothic"/>
            </w14:checkbox>
          </w:sdtPr>
          <w:sdtContent>
            <w:tc>
              <w:tcPr>
                <w:tcW w:w="1620" w:type="dxa"/>
                <w:vAlign w:val="top"/>
              </w:tcPr>
              <w:p w14:paraId="0750BE84" w14:textId="3A621D5D"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068187484"/>
            <w14:checkbox>
              <w14:checked w14:val="0"/>
              <w14:checkedState w14:val="2612" w14:font="MS Gothic"/>
              <w14:uncheckedState w14:val="2610" w14:font="MS Gothic"/>
            </w14:checkbox>
          </w:sdtPr>
          <w:sdtContent>
            <w:tc>
              <w:tcPr>
                <w:tcW w:w="1556" w:type="dxa"/>
                <w:vAlign w:val="top"/>
              </w:tcPr>
              <w:p w14:paraId="3FA97750" w14:textId="64220D5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30263185"/>
            <w14:checkbox>
              <w14:checked w14:val="0"/>
              <w14:checkedState w14:val="2612" w14:font="MS Gothic"/>
              <w14:uncheckedState w14:val="2610" w14:font="MS Gothic"/>
            </w14:checkbox>
          </w:sdtPr>
          <w:sdtContent>
            <w:tc>
              <w:tcPr>
                <w:tcW w:w="1387" w:type="dxa"/>
                <w:vAlign w:val="top"/>
              </w:tcPr>
              <w:p w14:paraId="63531C17" w14:textId="2377DFB1"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595000749"/>
            <w14:checkbox>
              <w14:checked w14:val="0"/>
              <w14:checkedState w14:val="2612" w14:font="MS Gothic"/>
              <w14:uncheckedState w14:val="2610" w14:font="MS Gothic"/>
            </w14:checkbox>
          </w:sdtPr>
          <w:sdtContent>
            <w:tc>
              <w:tcPr>
                <w:tcW w:w="1387" w:type="dxa"/>
                <w:vAlign w:val="top"/>
              </w:tcPr>
              <w:p w14:paraId="06698B01" w14:textId="121977BF"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06AA9268"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02B8A8B1" w14:textId="092129CD" w:rsidR="00A84EE6" w:rsidRDefault="00A84EE6" w:rsidP="00CD7B15">
            <w:pPr>
              <w:keepNext/>
            </w:pPr>
            <w:r>
              <w:t>Additional protein PTM profiling</w:t>
            </w:r>
            <w:r w:rsidR="00890439">
              <w:t>**</w:t>
            </w:r>
            <w:r>
              <w:t xml:space="preserve">  </w:t>
            </w:r>
          </w:p>
        </w:tc>
        <w:sdt>
          <w:sdtPr>
            <w:rPr>
              <w:sz w:val="28"/>
              <w:szCs w:val="28"/>
            </w:rPr>
            <w:id w:val="-2044820104"/>
            <w14:checkbox>
              <w14:checked w14:val="0"/>
              <w14:checkedState w14:val="2612" w14:font="MS Gothic"/>
              <w14:uncheckedState w14:val="2610" w14:font="MS Gothic"/>
            </w14:checkbox>
          </w:sdtPr>
          <w:sdtContent>
            <w:tc>
              <w:tcPr>
                <w:tcW w:w="1350" w:type="dxa"/>
              </w:tcPr>
              <w:p w14:paraId="012C477A" w14:textId="7C7C50C4" w:rsidR="00A84EE6" w:rsidRDefault="00757F67" w:rsidP="00CD7B15">
                <w:pPr>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038506319"/>
            <w14:checkbox>
              <w14:checked w14:val="0"/>
              <w14:checkedState w14:val="2612" w14:font="MS Gothic"/>
              <w14:uncheckedState w14:val="2610" w14:font="MS Gothic"/>
            </w14:checkbox>
          </w:sdtPr>
          <w:sdtContent>
            <w:tc>
              <w:tcPr>
                <w:tcW w:w="1620" w:type="dxa"/>
                <w:vAlign w:val="top"/>
              </w:tcPr>
              <w:p w14:paraId="1ABEB724" w14:textId="1D6C5391"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315539817"/>
            <w14:checkbox>
              <w14:checked w14:val="0"/>
              <w14:checkedState w14:val="2612" w14:font="MS Gothic"/>
              <w14:uncheckedState w14:val="2610" w14:font="MS Gothic"/>
            </w14:checkbox>
          </w:sdtPr>
          <w:sdtContent>
            <w:tc>
              <w:tcPr>
                <w:tcW w:w="1556" w:type="dxa"/>
                <w:vAlign w:val="top"/>
              </w:tcPr>
              <w:p w14:paraId="2184A3CF" w14:textId="1FB4333E"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852173354"/>
            <w14:checkbox>
              <w14:checked w14:val="0"/>
              <w14:checkedState w14:val="2612" w14:font="MS Gothic"/>
              <w14:uncheckedState w14:val="2610" w14:font="MS Gothic"/>
            </w14:checkbox>
          </w:sdtPr>
          <w:sdtContent>
            <w:tc>
              <w:tcPr>
                <w:tcW w:w="1387" w:type="dxa"/>
                <w:vAlign w:val="top"/>
              </w:tcPr>
              <w:p w14:paraId="788D0AAF" w14:textId="23DE02A0"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332999534"/>
            <w14:checkbox>
              <w14:checked w14:val="0"/>
              <w14:checkedState w14:val="2612" w14:font="MS Gothic"/>
              <w14:uncheckedState w14:val="2610" w14:font="MS Gothic"/>
            </w14:checkbox>
          </w:sdtPr>
          <w:sdtContent>
            <w:tc>
              <w:tcPr>
                <w:tcW w:w="1387" w:type="dxa"/>
                <w:vAlign w:val="top"/>
              </w:tcPr>
              <w:p w14:paraId="55DFD2E6" w14:textId="2B2B6E70"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r w:rsidR="00A84EE6" w14:paraId="3C0A08EB" w14:textId="77777777" w:rsidTr="00CD7B15">
        <w:trPr>
          <w:trHeight w:val="506"/>
          <w:jc w:val="center"/>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tcPr>
          <w:p w14:paraId="58BF52E2" w14:textId="4BBC71BD" w:rsidR="00A84EE6" w:rsidRDefault="00A84EE6" w:rsidP="00CD7B15">
            <w:pPr>
              <w:keepNext/>
            </w:pPr>
            <w:r>
              <w:t xml:space="preserve">Metabolomic profiling </w:t>
            </w:r>
          </w:p>
        </w:tc>
        <w:sdt>
          <w:sdtPr>
            <w:rPr>
              <w:sz w:val="28"/>
              <w:szCs w:val="28"/>
            </w:rPr>
            <w:id w:val="115186720"/>
            <w14:checkbox>
              <w14:checked w14:val="0"/>
              <w14:checkedState w14:val="2612" w14:font="MS Gothic"/>
              <w14:uncheckedState w14:val="2610" w14:font="MS Gothic"/>
            </w14:checkbox>
          </w:sdtPr>
          <w:sdtContent>
            <w:tc>
              <w:tcPr>
                <w:tcW w:w="1350" w:type="dxa"/>
              </w:tcPr>
              <w:p w14:paraId="3EDB7D4C" w14:textId="749DDB92"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783914">
                  <w:rPr>
                    <w:rFonts w:ascii="MS Gothic" w:eastAsia="MS Gothic" w:hAnsi="MS Gothic" w:hint="eastAsia"/>
                    <w:sz w:val="28"/>
                    <w:szCs w:val="28"/>
                  </w:rPr>
                  <w:t>☐</w:t>
                </w:r>
              </w:p>
            </w:tc>
          </w:sdtContent>
        </w:sdt>
        <w:sdt>
          <w:sdtPr>
            <w:rPr>
              <w:sz w:val="28"/>
              <w:szCs w:val="28"/>
            </w:rPr>
            <w:id w:val="-1080284437"/>
            <w14:checkbox>
              <w14:checked w14:val="0"/>
              <w14:checkedState w14:val="2612" w14:font="MS Gothic"/>
              <w14:uncheckedState w14:val="2610" w14:font="MS Gothic"/>
            </w14:checkbox>
          </w:sdtPr>
          <w:sdtContent>
            <w:tc>
              <w:tcPr>
                <w:tcW w:w="1620" w:type="dxa"/>
                <w:vAlign w:val="top"/>
              </w:tcPr>
              <w:p w14:paraId="0562943F" w14:textId="68B459D8"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1103337110"/>
            <w14:checkbox>
              <w14:checked w14:val="0"/>
              <w14:checkedState w14:val="2612" w14:font="MS Gothic"/>
              <w14:uncheckedState w14:val="2610" w14:font="MS Gothic"/>
            </w14:checkbox>
          </w:sdtPr>
          <w:sdtContent>
            <w:tc>
              <w:tcPr>
                <w:tcW w:w="1556" w:type="dxa"/>
                <w:vAlign w:val="top"/>
              </w:tcPr>
              <w:p w14:paraId="31DDDAE0" w14:textId="2BC70697"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774828869"/>
            <w14:checkbox>
              <w14:checked w14:val="0"/>
              <w14:checkedState w14:val="2612" w14:font="MS Gothic"/>
              <w14:uncheckedState w14:val="2610" w14:font="MS Gothic"/>
            </w14:checkbox>
          </w:sdtPr>
          <w:sdtContent>
            <w:tc>
              <w:tcPr>
                <w:tcW w:w="1387" w:type="dxa"/>
                <w:vAlign w:val="top"/>
              </w:tcPr>
              <w:p w14:paraId="2722A0BD" w14:textId="0666762C"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sdt>
          <w:sdtPr>
            <w:rPr>
              <w:sz w:val="28"/>
              <w:szCs w:val="28"/>
            </w:rPr>
            <w:id w:val="2020654410"/>
            <w14:checkbox>
              <w14:checked w14:val="0"/>
              <w14:checkedState w14:val="2612" w14:font="MS Gothic"/>
              <w14:uncheckedState w14:val="2610" w14:font="MS Gothic"/>
            </w14:checkbox>
          </w:sdtPr>
          <w:sdtContent>
            <w:tc>
              <w:tcPr>
                <w:tcW w:w="1387" w:type="dxa"/>
                <w:vAlign w:val="top"/>
              </w:tcPr>
              <w:p w14:paraId="767D3292" w14:textId="104E32F8" w:rsidR="00A84EE6" w:rsidRDefault="00A84EE6" w:rsidP="00CD7B15">
                <w:pPr>
                  <w:keepNext/>
                  <w:cnfStyle w:val="000000000000" w:firstRow="0" w:lastRow="0" w:firstColumn="0" w:lastColumn="0" w:oddVBand="0" w:evenVBand="0" w:oddHBand="0" w:evenHBand="0" w:firstRowFirstColumn="0" w:firstRowLastColumn="0" w:lastRowFirstColumn="0" w:lastRowLastColumn="0"/>
                </w:pPr>
                <w:r w:rsidRPr="0023376B">
                  <w:rPr>
                    <w:rFonts w:ascii="MS Gothic" w:eastAsia="MS Gothic" w:hAnsi="MS Gothic" w:hint="eastAsia"/>
                    <w:sz w:val="28"/>
                    <w:szCs w:val="28"/>
                  </w:rPr>
                  <w:t>☐</w:t>
                </w:r>
              </w:p>
            </w:tc>
          </w:sdtContent>
        </w:sdt>
      </w:tr>
    </w:tbl>
    <w:p w14:paraId="1EABD283" w14:textId="77777777" w:rsidR="00BC38D6" w:rsidRDefault="00BC38D6"/>
    <w:p w14:paraId="709AD414" w14:textId="77777777" w:rsidR="00FD7568" w:rsidRDefault="00FD7568" w:rsidP="0040712D"/>
    <w:p w14:paraId="1D2B3B07" w14:textId="02757F21" w:rsidR="00E274E4" w:rsidRDefault="006A6EF0" w:rsidP="0040712D">
      <w:r>
        <w:t>Specify “Other Input Materials</w:t>
      </w:r>
      <w:r w:rsidR="00890439">
        <w:t>”</w:t>
      </w:r>
      <w:r w:rsidR="00E274E4">
        <w:t xml:space="preserve"> if applicable:</w:t>
      </w:r>
    </w:p>
    <w:p w14:paraId="01685930" w14:textId="1B324288" w:rsidR="00E274E4" w:rsidRDefault="00E274E4" w:rsidP="00BC38D6">
      <w:pPr>
        <w:ind w:firstLine="720"/>
      </w:pPr>
    </w:p>
    <w:p w14:paraId="0F582302" w14:textId="4E312E2B" w:rsidR="008B0AD7" w:rsidRPr="001943D1" w:rsidRDefault="008B0AD7" w:rsidP="009F096E">
      <w:pPr>
        <w:ind w:left="720"/>
        <w:rPr>
          <w:b/>
          <w:bCs/>
        </w:rPr>
      </w:pPr>
    </w:p>
    <w:p w14:paraId="4CD5C33B" w14:textId="51563105" w:rsidR="00E274E4" w:rsidRDefault="00E274E4" w:rsidP="00E274E4">
      <w:pPr>
        <w:ind w:firstLine="720"/>
      </w:pPr>
    </w:p>
    <w:p w14:paraId="2F800F8B" w14:textId="77777777" w:rsidR="00FD7568" w:rsidRDefault="00FD7568" w:rsidP="0040712D"/>
    <w:p w14:paraId="72A37F14" w14:textId="7EC6E65A" w:rsidR="00E274E4" w:rsidRDefault="00E274E4" w:rsidP="0040712D">
      <w:r>
        <w:t>Specify “Additional PTM profiling” if applicable:</w:t>
      </w:r>
    </w:p>
    <w:p w14:paraId="4FDAF825" w14:textId="77777777" w:rsidR="00E274E4" w:rsidRDefault="00E274E4" w:rsidP="00E274E4">
      <w:pPr>
        <w:ind w:firstLine="720"/>
      </w:pPr>
    </w:p>
    <w:p w14:paraId="09F8CFBF" w14:textId="77777777" w:rsidR="00FD7568" w:rsidRDefault="00FD7568" w:rsidP="00E274E4">
      <w:pPr>
        <w:ind w:firstLine="720"/>
      </w:pPr>
    </w:p>
    <w:p w14:paraId="510FAE56" w14:textId="77777777" w:rsidR="00FD7568" w:rsidRDefault="00FD7568" w:rsidP="00E274E4">
      <w:pPr>
        <w:ind w:firstLine="720"/>
      </w:pPr>
    </w:p>
    <w:p w14:paraId="50A4B9A5" w14:textId="77777777" w:rsidR="00FD7568" w:rsidRDefault="00FD7568" w:rsidP="00E274E4">
      <w:pPr>
        <w:ind w:firstLine="720"/>
      </w:pPr>
    </w:p>
    <w:p w14:paraId="013FAA50" w14:textId="77777777" w:rsidR="00FD7568" w:rsidRDefault="00FD7568" w:rsidP="00E274E4">
      <w:pPr>
        <w:ind w:firstLine="720"/>
      </w:pPr>
    </w:p>
    <w:p w14:paraId="6070FE27" w14:textId="4FC50F19" w:rsidR="00E274E4" w:rsidRDefault="00E274E4" w:rsidP="00171B18">
      <w:pPr>
        <w:ind w:firstLine="720"/>
      </w:pPr>
    </w:p>
    <w:p w14:paraId="7E136E8C" w14:textId="77777777" w:rsidR="00FD7568" w:rsidRDefault="00FD7568" w:rsidP="00171B18">
      <w:pPr>
        <w:ind w:firstLine="720"/>
      </w:pPr>
    </w:p>
    <w:p w14:paraId="6A4037A0" w14:textId="77777777" w:rsidR="00FD7568" w:rsidRDefault="00FD7568" w:rsidP="00171B18">
      <w:pPr>
        <w:ind w:firstLine="720"/>
      </w:pPr>
    </w:p>
    <w:p w14:paraId="615139BE" w14:textId="32802A3A" w:rsidR="00854F73" w:rsidRDefault="008D30D2" w:rsidP="006C1953">
      <w:pPr>
        <w:pStyle w:val="ListParagraph"/>
        <w:keepNext/>
        <w:numPr>
          <w:ilvl w:val="0"/>
          <w:numId w:val="5"/>
        </w:numPr>
        <w:ind w:left="360"/>
      </w:pPr>
      <w:r>
        <w:lastRenderedPageBreak/>
        <w:t xml:space="preserve">Describe the </w:t>
      </w:r>
      <w:r w:rsidR="0008670A">
        <w:t xml:space="preserve">range of </w:t>
      </w:r>
      <w:r>
        <w:t xml:space="preserve">starting material </w:t>
      </w:r>
      <w:r w:rsidR="0008670A">
        <w:t>amounts (from minimal to ideal) that correspond to the range of analytical outputs/coverage/depth (from minimal to ideal)</w:t>
      </w:r>
      <w:r w:rsidR="00BB0F8E">
        <w:t xml:space="preserve"> in the table below</w:t>
      </w:r>
      <w:r>
        <w:t xml:space="preserve">. For example, </w:t>
      </w:r>
      <w:r w:rsidR="000126FE">
        <w:t>you may enter an input material range of “</w:t>
      </w:r>
      <w:r>
        <w:t>100-300 ug of extracted protein</w:t>
      </w:r>
      <w:r w:rsidR="000126FE">
        <w:t>s</w:t>
      </w:r>
      <w:r>
        <w:t xml:space="preserve"> from fresh f</w:t>
      </w:r>
      <w:r w:rsidR="00B766BE">
        <w:t>r</w:t>
      </w:r>
      <w:r>
        <w:t>ozen</w:t>
      </w:r>
      <w:r w:rsidR="00CC7237">
        <w:t xml:space="preserve"> </w:t>
      </w:r>
      <w:r>
        <w:t>tissue</w:t>
      </w:r>
      <w:r w:rsidR="000126FE">
        <w:t xml:space="preserve">” in the </w:t>
      </w:r>
      <w:r w:rsidR="006E67F6">
        <w:t>middle</w:t>
      </w:r>
      <w:r w:rsidR="000126FE">
        <w:t xml:space="preserve"> column and</w:t>
      </w:r>
      <w:r>
        <w:t xml:space="preserve"> </w:t>
      </w:r>
      <w:r w:rsidR="000126FE">
        <w:t>an output range of “</w:t>
      </w:r>
      <w:r>
        <w:t>8,</w:t>
      </w:r>
      <w:r w:rsidR="000126FE">
        <w:t>0</w:t>
      </w:r>
      <w:r>
        <w:t>00-12,000 unique proteins"</w:t>
      </w:r>
      <w:r w:rsidR="007973BE">
        <w:t xml:space="preserve"> </w:t>
      </w:r>
      <w:r w:rsidR="00854F73">
        <w:t xml:space="preserve">in the </w:t>
      </w:r>
      <w:r w:rsidR="006E67F6">
        <w:t>right</w:t>
      </w:r>
      <w:r w:rsidR="00854F73">
        <w:t xml:space="preserve"> column. Leave blank if you are unable to perform an analysis.</w:t>
      </w:r>
    </w:p>
    <w:p w14:paraId="75951721" w14:textId="04211D25" w:rsidR="00783BF9" w:rsidRDefault="00783BF9" w:rsidP="00854F73">
      <w:pPr>
        <w:pStyle w:val="ListParagraph"/>
        <w:keepNext/>
      </w:pPr>
    </w:p>
    <w:tbl>
      <w:tblPr>
        <w:tblStyle w:val="QTextTable"/>
        <w:tblpPr w:leftFromText="187" w:rightFromText="187" w:vertAnchor="text" w:tblpXSpec="center" w:tblpY="1"/>
        <w:tblOverlap w:val="neve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21"/>
        <w:gridCol w:w="3187"/>
        <w:gridCol w:w="3187"/>
      </w:tblGrid>
      <w:tr w:rsidR="00783BF9" w14:paraId="350C3519" w14:textId="77777777" w:rsidTr="0030600B">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0" w:type="dxa"/>
          </w:tcPr>
          <w:p w14:paraId="73A539EE" w14:textId="77777777" w:rsidR="00783BF9" w:rsidRDefault="00783BF9" w:rsidP="00147978">
            <w:pPr>
              <w:keepNext/>
            </w:pPr>
            <w:r>
              <w:t>Analyses</w:t>
            </w:r>
          </w:p>
        </w:tc>
        <w:tc>
          <w:tcPr>
            <w:tcW w:w="0" w:type="dxa"/>
          </w:tcPr>
          <w:p w14:paraId="24AC63DC" w14:textId="2C7A22CE" w:rsidR="00783BF9" w:rsidRDefault="00CD1C82" w:rsidP="00147978">
            <w:pPr>
              <w:jc w:val="left"/>
              <w:cnfStyle w:val="100000000000" w:firstRow="1" w:lastRow="0" w:firstColumn="0" w:lastColumn="0" w:oddVBand="0" w:evenVBand="0" w:oddHBand="0" w:evenHBand="0" w:firstRowFirstColumn="0" w:firstRowLastColumn="0" w:lastRowFirstColumn="0" w:lastRowLastColumn="0"/>
            </w:pPr>
            <w:r>
              <w:t>Specify a r</w:t>
            </w:r>
            <w:r w:rsidR="00783BF9">
              <w:t>ange (amount/</w:t>
            </w:r>
            <w:r w:rsidR="00A730A3">
              <w:t xml:space="preserve"> </w:t>
            </w:r>
            <w:r w:rsidR="00783BF9">
              <w:t>volume) of starting materials (original specimens or analytes extracted)</w:t>
            </w:r>
          </w:p>
        </w:tc>
        <w:tc>
          <w:tcPr>
            <w:tcW w:w="0" w:type="dxa"/>
          </w:tcPr>
          <w:p w14:paraId="047FC744" w14:textId="78EB1BC7" w:rsidR="00783BF9" w:rsidRDefault="00CD1C82" w:rsidP="00147978">
            <w:pPr>
              <w:jc w:val="left"/>
              <w:cnfStyle w:val="100000000000" w:firstRow="1" w:lastRow="0" w:firstColumn="0" w:lastColumn="0" w:oddVBand="0" w:evenVBand="0" w:oddHBand="0" w:evenHBand="0" w:firstRowFirstColumn="0" w:firstRowLastColumn="0" w:lastRowFirstColumn="0" w:lastRowLastColumn="0"/>
            </w:pPr>
            <w:r>
              <w:t>Describe the corresponding r</w:t>
            </w:r>
            <w:r w:rsidR="00783BF9">
              <w:t xml:space="preserve">ange of </w:t>
            </w:r>
            <w:r>
              <w:t>c</w:t>
            </w:r>
            <w:r w:rsidR="00783BF9">
              <w:t>overage/</w:t>
            </w:r>
            <w:r>
              <w:t>d</w:t>
            </w:r>
            <w:r w:rsidR="00783BF9">
              <w:t xml:space="preserve">epth/ </w:t>
            </w:r>
            <w:r>
              <w:t>a</w:t>
            </w:r>
            <w:r w:rsidR="00783BF9">
              <w:t>nalytical Output to the given range of starting materials</w:t>
            </w:r>
          </w:p>
        </w:tc>
      </w:tr>
      <w:tr w:rsidR="00783BF9" w14:paraId="2EA4CB68"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305DDF2B" w14:textId="77777777" w:rsidR="00783BF9" w:rsidRDefault="00783BF9" w:rsidP="00147978">
            <w:pPr>
              <w:keepNext/>
            </w:pPr>
            <w:r>
              <w:t xml:space="preserve">WES </w:t>
            </w:r>
          </w:p>
        </w:tc>
        <w:tc>
          <w:tcPr>
            <w:tcW w:w="3187" w:type="dxa"/>
          </w:tcPr>
          <w:p w14:paraId="1C473B5B" w14:textId="256613BF" w:rsidR="00783BF9" w:rsidRDefault="00783BF9" w:rsidP="00147978">
            <w:pPr>
              <w:pStyle w:val="ListParagraph"/>
              <w:keepNext/>
              <w:ind w:left="0"/>
              <w:jc w:val="left"/>
              <w:cnfStyle w:val="000000000000" w:firstRow="0" w:lastRow="0" w:firstColumn="0" w:lastColumn="0" w:oddVBand="0" w:evenVBand="0" w:oddHBand="0" w:evenHBand="0" w:firstRowFirstColumn="0" w:firstRowLastColumn="0" w:lastRowFirstColumn="0" w:lastRowLastColumn="0"/>
            </w:pPr>
          </w:p>
        </w:tc>
        <w:tc>
          <w:tcPr>
            <w:tcW w:w="3187" w:type="dxa"/>
          </w:tcPr>
          <w:p w14:paraId="73BCD784"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16C4E1CB"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031C105A" w14:textId="77777777" w:rsidR="00783BF9" w:rsidRDefault="00783BF9" w:rsidP="00147978">
            <w:pPr>
              <w:keepNext/>
            </w:pPr>
            <w:r>
              <w:t xml:space="preserve">WGS  </w:t>
            </w:r>
          </w:p>
        </w:tc>
        <w:tc>
          <w:tcPr>
            <w:tcW w:w="3187" w:type="dxa"/>
          </w:tcPr>
          <w:p w14:paraId="66AC0FAE"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71E26EE3"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1594C314"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1A16EECF" w14:textId="77777777" w:rsidR="00783BF9" w:rsidRDefault="00783BF9" w:rsidP="00147978">
            <w:pPr>
              <w:keepNext/>
            </w:pPr>
            <w:r>
              <w:t>Long read DNA/RNA seq</w:t>
            </w:r>
          </w:p>
        </w:tc>
        <w:tc>
          <w:tcPr>
            <w:tcW w:w="3187" w:type="dxa"/>
          </w:tcPr>
          <w:p w14:paraId="7CD4284D"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721B1F82"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0A628196"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070C8BB1" w14:textId="77777777" w:rsidR="00783BF9" w:rsidRDefault="00783BF9" w:rsidP="00147978">
            <w:pPr>
              <w:keepNext/>
            </w:pPr>
            <w:r>
              <w:t>Total RNA-seq</w:t>
            </w:r>
          </w:p>
        </w:tc>
        <w:tc>
          <w:tcPr>
            <w:tcW w:w="3187" w:type="dxa"/>
          </w:tcPr>
          <w:p w14:paraId="0757CC56"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4E46BA36"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3910B9A1"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0012146A" w14:textId="77777777" w:rsidR="00783BF9" w:rsidRDefault="00783BF9" w:rsidP="00147978">
            <w:pPr>
              <w:keepNext/>
            </w:pPr>
            <w:r>
              <w:t>mRNA-seq</w:t>
            </w:r>
          </w:p>
        </w:tc>
        <w:tc>
          <w:tcPr>
            <w:tcW w:w="3187" w:type="dxa"/>
          </w:tcPr>
          <w:p w14:paraId="50A5CD78"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03C85FD2"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48DDD538"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1AE341F" w14:textId="77777777" w:rsidR="00783BF9" w:rsidRDefault="00783BF9" w:rsidP="00147978">
            <w:pPr>
              <w:keepNext/>
            </w:pPr>
            <w:r>
              <w:t>MicroRNA-seq</w:t>
            </w:r>
          </w:p>
        </w:tc>
        <w:tc>
          <w:tcPr>
            <w:tcW w:w="3187" w:type="dxa"/>
          </w:tcPr>
          <w:p w14:paraId="231272EA"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15CF32D5"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2FC041FE"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014995E5" w14:textId="77777777" w:rsidR="00783BF9" w:rsidRDefault="00783BF9" w:rsidP="00147978">
            <w:pPr>
              <w:keepNext/>
            </w:pPr>
            <w:r>
              <w:t xml:space="preserve">Methylation arrays </w:t>
            </w:r>
          </w:p>
        </w:tc>
        <w:tc>
          <w:tcPr>
            <w:tcW w:w="3187" w:type="dxa"/>
          </w:tcPr>
          <w:p w14:paraId="7F082FC7"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781DF155"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76B67102"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7DB06757" w14:textId="77777777" w:rsidR="00783BF9" w:rsidRDefault="00783BF9" w:rsidP="00147978">
            <w:pPr>
              <w:keepNext/>
            </w:pPr>
            <w:r>
              <w:lastRenderedPageBreak/>
              <w:t>WG-bisulfate seq</w:t>
            </w:r>
          </w:p>
        </w:tc>
        <w:tc>
          <w:tcPr>
            <w:tcW w:w="3187" w:type="dxa"/>
          </w:tcPr>
          <w:p w14:paraId="73796C0A"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1432AA28"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78A0FF59"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01A4792" w14:textId="77777777" w:rsidR="00783BF9" w:rsidRDefault="00783BF9" w:rsidP="00147978">
            <w:pPr>
              <w:keepNext/>
            </w:pPr>
            <w:r>
              <w:t>ATAC-seq</w:t>
            </w:r>
          </w:p>
        </w:tc>
        <w:tc>
          <w:tcPr>
            <w:tcW w:w="3187" w:type="dxa"/>
          </w:tcPr>
          <w:p w14:paraId="1B3890F8"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641E4745"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43030214"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370FF01" w14:textId="77777777" w:rsidR="00783BF9" w:rsidRDefault="00783BF9" w:rsidP="00147978">
            <w:pPr>
              <w:keepNext/>
            </w:pPr>
            <w:proofErr w:type="spellStart"/>
            <w:r>
              <w:t>sc</w:t>
            </w:r>
            <w:proofErr w:type="spellEnd"/>
            <w:r>
              <w:t>/</w:t>
            </w:r>
            <w:proofErr w:type="spellStart"/>
            <w:r>
              <w:t>sn</w:t>
            </w:r>
            <w:proofErr w:type="spellEnd"/>
            <w:r>
              <w:t xml:space="preserve"> DNA/RNA/ Methylation-seq</w:t>
            </w:r>
          </w:p>
        </w:tc>
        <w:tc>
          <w:tcPr>
            <w:tcW w:w="3187" w:type="dxa"/>
          </w:tcPr>
          <w:p w14:paraId="30F3A500"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0E0DD076"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2C2E3C08"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6573907B" w14:textId="77777777" w:rsidR="00783BF9" w:rsidRDefault="00783BF9" w:rsidP="00147978">
            <w:pPr>
              <w:keepNext/>
            </w:pPr>
            <w:r>
              <w:t>Targeted DNA/RNA panels</w:t>
            </w:r>
          </w:p>
        </w:tc>
        <w:tc>
          <w:tcPr>
            <w:tcW w:w="3187" w:type="dxa"/>
          </w:tcPr>
          <w:p w14:paraId="1D7AA902"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05B281E7"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742BEF4F"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04C1D2D4" w14:textId="77777777" w:rsidR="00783BF9" w:rsidRDefault="00783BF9" w:rsidP="00147978">
            <w:pPr>
              <w:keepNext/>
            </w:pPr>
            <w:r>
              <w:t>Circulating tumor DNA analysis</w:t>
            </w:r>
          </w:p>
        </w:tc>
        <w:tc>
          <w:tcPr>
            <w:tcW w:w="3187" w:type="dxa"/>
          </w:tcPr>
          <w:p w14:paraId="1AC1D347"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18D3107B"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5C638926"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488A57B" w14:textId="77777777" w:rsidR="00783BF9" w:rsidRDefault="00783BF9" w:rsidP="00147978">
            <w:pPr>
              <w:keepNext/>
            </w:pPr>
            <w:r>
              <w:t>Global proteomics</w:t>
            </w:r>
          </w:p>
        </w:tc>
        <w:tc>
          <w:tcPr>
            <w:tcW w:w="3187" w:type="dxa"/>
          </w:tcPr>
          <w:p w14:paraId="19413C39"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76B016B1"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1EC3DC2C"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71915297" w14:textId="77777777" w:rsidR="00783BF9" w:rsidRDefault="00783BF9" w:rsidP="00147978">
            <w:pPr>
              <w:keepNext/>
            </w:pPr>
            <w:proofErr w:type="spellStart"/>
            <w:r>
              <w:t>Phosphoproteomics</w:t>
            </w:r>
            <w:proofErr w:type="spellEnd"/>
          </w:p>
        </w:tc>
        <w:tc>
          <w:tcPr>
            <w:tcW w:w="3187" w:type="dxa"/>
          </w:tcPr>
          <w:p w14:paraId="6F1A5840"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60B87095"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68771D4F"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AE247DE" w14:textId="77777777" w:rsidR="00783BF9" w:rsidRDefault="00783BF9" w:rsidP="00147978">
            <w:pPr>
              <w:keepNext/>
            </w:pPr>
            <w:proofErr w:type="spellStart"/>
            <w:r>
              <w:t>sc</w:t>
            </w:r>
            <w:proofErr w:type="spellEnd"/>
            <w:r>
              <w:t xml:space="preserve"> proteomics</w:t>
            </w:r>
          </w:p>
        </w:tc>
        <w:tc>
          <w:tcPr>
            <w:tcW w:w="3187" w:type="dxa"/>
          </w:tcPr>
          <w:p w14:paraId="35EBFF38"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39AACC94"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7505123E"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3CAC4DD8" w14:textId="77777777" w:rsidR="00783BF9" w:rsidRDefault="00783BF9" w:rsidP="00147978">
            <w:pPr>
              <w:keepNext/>
            </w:pPr>
            <w:r>
              <w:t>Additional protein PTM profiling</w:t>
            </w:r>
          </w:p>
        </w:tc>
        <w:tc>
          <w:tcPr>
            <w:tcW w:w="3187" w:type="dxa"/>
          </w:tcPr>
          <w:p w14:paraId="393331C2"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7C08B497"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653D8" w14:paraId="3FFD43FB" w14:textId="77777777" w:rsidTr="00DB4806">
        <w:trPr>
          <w:trHeight w:val="20"/>
          <w:jc w:val="center"/>
        </w:trPr>
        <w:tc>
          <w:tcPr>
            <w:cnfStyle w:val="001000000000" w:firstRow="0" w:lastRow="0" w:firstColumn="1" w:lastColumn="0" w:oddVBand="0" w:evenVBand="0" w:oddHBand="0" w:evenHBand="0" w:firstRowFirstColumn="0" w:firstRowLastColumn="0" w:lastRowFirstColumn="0" w:lastRowLastColumn="0"/>
            <w:tcW w:w="2921" w:type="dxa"/>
          </w:tcPr>
          <w:p w14:paraId="5E99CB6F" w14:textId="77777777" w:rsidR="00783BF9" w:rsidRDefault="00783BF9" w:rsidP="00147978">
            <w:pPr>
              <w:keepNext/>
            </w:pPr>
            <w:r>
              <w:t xml:space="preserve">Metabolomic profiling </w:t>
            </w:r>
          </w:p>
        </w:tc>
        <w:tc>
          <w:tcPr>
            <w:tcW w:w="3187" w:type="dxa"/>
          </w:tcPr>
          <w:p w14:paraId="4D1E455A"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87" w:type="dxa"/>
          </w:tcPr>
          <w:p w14:paraId="1D577A58" w14:textId="77777777" w:rsidR="00783BF9" w:rsidRDefault="00783BF9" w:rsidP="00147978">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49B8F32C" w14:textId="77777777" w:rsidR="009B299A" w:rsidRDefault="009B299A"/>
    <w:p w14:paraId="78150624" w14:textId="390CAB84" w:rsidR="00CC7237" w:rsidRDefault="008D30D2" w:rsidP="006C1953">
      <w:pPr>
        <w:pStyle w:val="ListParagraph"/>
        <w:keepNext/>
        <w:numPr>
          <w:ilvl w:val="0"/>
          <w:numId w:val="5"/>
        </w:numPr>
        <w:ind w:left="360"/>
      </w:pPr>
      <w:r>
        <w:lastRenderedPageBreak/>
        <w:t xml:space="preserve">The NCI seeks to understand whether it is feasible to assign fixed prices to the </w:t>
      </w:r>
      <w:r w:rsidR="001529B9">
        <w:t xml:space="preserve">3 </w:t>
      </w:r>
      <w:r>
        <w:t>Task Areas</w:t>
      </w:r>
      <w:r w:rsidR="001529B9">
        <w:t xml:space="preserve"> in the SOW DRAFT</w:t>
      </w:r>
      <w:r>
        <w:t>. The fixed unit prices should include all labor, materials, ODCs, indirect costs and fee to perform the activities in each Task Area including the submission of deliverables. It is envisioned that there would be multiple fixed unit process depending on the activity. It is not necessary for one vendor to meet all of the capabilities described in the Statement of Work (SOW); however, vendors should be in the business of providing services for either Task Area</w:t>
      </w:r>
      <w:r w:rsidR="00CF75B8">
        <w:t>s</w:t>
      </w:r>
      <w:r>
        <w:t xml:space="preserve"> 1, 2 or 3.  Please review the </w:t>
      </w:r>
      <w:r w:rsidR="002B0102">
        <w:t xml:space="preserve">SOW </w:t>
      </w:r>
      <w:r w:rsidR="009E5C93">
        <w:t xml:space="preserve">DRAFT </w:t>
      </w:r>
      <w:r>
        <w:t>for specific activities in each Task Area.</w:t>
      </w:r>
      <w:r>
        <w:br/>
      </w:r>
      <w:r>
        <w:br/>
      </w:r>
      <w:r w:rsidR="00CF75B8">
        <w:t xml:space="preserve">a) </w:t>
      </w:r>
      <w:r>
        <w:t>Based on the SOW DRAFT, can a fixed price or fixed unit price structure be established for the required activities under each Task Area?</w:t>
      </w:r>
      <w:r>
        <w:br/>
      </w:r>
    </w:p>
    <w:p w14:paraId="18DADE23" w14:textId="419D526A" w:rsidR="00C72081" w:rsidRDefault="00000000" w:rsidP="00CC7237">
      <w:pPr>
        <w:pStyle w:val="ListParagraph"/>
        <w:keepNext/>
      </w:pPr>
      <w:sdt>
        <w:sdtPr>
          <w:rPr>
            <w:sz w:val="28"/>
            <w:szCs w:val="28"/>
          </w:rPr>
          <w:id w:val="-996260970"/>
          <w14:checkbox>
            <w14:checked w14:val="0"/>
            <w14:checkedState w14:val="2612" w14:font="MS Gothic"/>
            <w14:uncheckedState w14:val="2610" w14:font="MS Gothic"/>
          </w14:checkbox>
        </w:sdtPr>
        <w:sdtContent>
          <w:r w:rsidR="00CC7237" w:rsidRPr="00CC7237">
            <w:rPr>
              <w:rFonts w:ascii="MS Gothic" w:eastAsia="MS Gothic" w:hAnsi="MS Gothic" w:hint="eastAsia"/>
              <w:sz w:val="28"/>
              <w:szCs w:val="28"/>
            </w:rPr>
            <w:t>☐</w:t>
          </w:r>
        </w:sdtContent>
      </w:sdt>
      <w:r w:rsidR="00CC7237">
        <w:tab/>
      </w:r>
      <w:r w:rsidR="008D30D2">
        <w:t xml:space="preserve">Yes </w:t>
      </w:r>
    </w:p>
    <w:p w14:paraId="1F88AB73" w14:textId="15872F3A" w:rsidR="00C72081" w:rsidRDefault="00000000" w:rsidP="00CC7237">
      <w:pPr>
        <w:pStyle w:val="ListParagraph"/>
        <w:keepNext/>
        <w:spacing w:before="120"/>
      </w:pPr>
      <w:sdt>
        <w:sdtPr>
          <w:rPr>
            <w:sz w:val="28"/>
            <w:szCs w:val="28"/>
          </w:rPr>
          <w:id w:val="1617256952"/>
          <w14:checkbox>
            <w14:checked w14:val="0"/>
            <w14:checkedState w14:val="2612" w14:font="MS Gothic"/>
            <w14:uncheckedState w14:val="2610" w14:font="MS Gothic"/>
          </w14:checkbox>
        </w:sdtPr>
        <w:sdtContent>
          <w:r w:rsidR="00CC7237">
            <w:rPr>
              <w:rFonts w:ascii="MS Gothic" w:eastAsia="MS Gothic" w:hAnsi="MS Gothic" w:hint="eastAsia"/>
              <w:sz w:val="28"/>
              <w:szCs w:val="28"/>
            </w:rPr>
            <w:t>☐</w:t>
          </w:r>
        </w:sdtContent>
      </w:sdt>
      <w:r w:rsidR="00CC7237">
        <w:t xml:space="preserve"> </w:t>
      </w:r>
      <w:r w:rsidR="00CC7237">
        <w:tab/>
      </w:r>
      <w:r w:rsidR="008D30D2">
        <w:t xml:space="preserve">No </w:t>
      </w:r>
    </w:p>
    <w:p w14:paraId="36BE00AB" w14:textId="77777777" w:rsidR="00C72081" w:rsidRDefault="00C72081"/>
    <w:p w14:paraId="322C7B89" w14:textId="7946E6C5" w:rsidR="00C72081" w:rsidRDefault="00CF75B8" w:rsidP="006C1953">
      <w:pPr>
        <w:keepNext/>
        <w:ind w:left="360"/>
      </w:pPr>
      <w:r>
        <w:t xml:space="preserve">b) </w:t>
      </w:r>
      <w:r w:rsidR="008D30D2">
        <w:t>If fixed prices are not feasible, what cost/pricing structure or combination of cost/pricing structures is feasible for the types of activities required? </w:t>
      </w:r>
    </w:p>
    <w:p w14:paraId="30100D1A" w14:textId="77777777" w:rsidR="00A85DDB" w:rsidRDefault="00A85DDB" w:rsidP="00160A99">
      <w:pPr>
        <w:keepNext/>
        <w:ind w:left="720"/>
      </w:pPr>
    </w:p>
    <w:p w14:paraId="0A804E13" w14:textId="55E10600" w:rsidR="00A85DDB" w:rsidRDefault="00A85DDB" w:rsidP="00160A99">
      <w:pPr>
        <w:keepNext/>
        <w:ind w:left="720"/>
      </w:pPr>
    </w:p>
    <w:p w14:paraId="43DC67B4" w14:textId="77777777" w:rsidR="00C72081" w:rsidRDefault="00C72081"/>
    <w:p w14:paraId="79833815" w14:textId="1380B365" w:rsidR="00C72081" w:rsidRDefault="008D30D2" w:rsidP="003E748A">
      <w:pPr>
        <w:pStyle w:val="ListParagraph"/>
        <w:keepNext/>
        <w:numPr>
          <w:ilvl w:val="0"/>
          <w:numId w:val="5"/>
        </w:numPr>
        <w:ind w:left="360"/>
      </w:pPr>
      <w:r>
        <w:t xml:space="preserve">Describe </w:t>
      </w:r>
      <w:r w:rsidR="00D56256">
        <w:t xml:space="preserve">your </w:t>
      </w:r>
      <w:r>
        <w:t xml:space="preserve">QA/QC procedures to ensure the quality of analytes </w:t>
      </w:r>
      <w:r w:rsidR="001A0D0A">
        <w:t>and</w:t>
      </w:r>
      <w:r w:rsidR="00CD73E6">
        <w:t xml:space="preserve"> </w:t>
      </w:r>
      <w:r w:rsidR="00651BD4">
        <w:t>molecular</w:t>
      </w:r>
      <w:r>
        <w:t xml:space="preserve"> characterization outputs</w:t>
      </w:r>
      <w:r w:rsidR="002C5A61">
        <w:t>.</w:t>
      </w:r>
    </w:p>
    <w:p w14:paraId="564D2C0D" w14:textId="34B018A0" w:rsidR="00432B7D" w:rsidRDefault="00432B7D" w:rsidP="00432B7D">
      <w:pPr>
        <w:pStyle w:val="ListParagraph"/>
        <w:keepNext/>
      </w:pPr>
    </w:p>
    <w:p w14:paraId="0FD8141C" w14:textId="77777777" w:rsidR="00C72081" w:rsidRDefault="00C72081"/>
    <w:p w14:paraId="6F884080" w14:textId="3E389F13" w:rsidR="00C72081" w:rsidRDefault="008D30D2" w:rsidP="003E748A">
      <w:pPr>
        <w:pStyle w:val="ListParagraph"/>
        <w:keepNext/>
        <w:numPr>
          <w:ilvl w:val="0"/>
          <w:numId w:val="5"/>
        </w:numPr>
        <w:ind w:left="360"/>
      </w:pPr>
      <w:r>
        <w:t xml:space="preserve">How </w:t>
      </w:r>
      <w:r w:rsidR="00FB3CE0">
        <w:t>long</w:t>
      </w:r>
      <w:r>
        <w:t xml:space="preserve"> will it take for your site to be ready to receive </w:t>
      </w:r>
      <w:r w:rsidR="00996043">
        <w:t xml:space="preserve">and analyze </w:t>
      </w:r>
      <w:r>
        <w:t>samples</w:t>
      </w:r>
      <w:r w:rsidR="00236E71">
        <w:t>/analytes</w:t>
      </w:r>
      <w:r>
        <w:t xml:space="preserve"> upon NCI identifying a </w:t>
      </w:r>
      <w:r w:rsidR="00C46B97">
        <w:t xml:space="preserve">new </w:t>
      </w:r>
      <w:r w:rsidR="002B7B88">
        <w:t xml:space="preserve">sequencing or </w:t>
      </w:r>
      <w:r>
        <w:t>characterization need?</w:t>
      </w:r>
    </w:p>
    <w:p w14:paraId="754E112D" w14:textId="4EF5D539" w:rsidR="00432B7D" w:rsidRDefault="00432B7D" w:rsidP="00432B7D">
      <w:pPr>
        <w:pStyle w:val="ListParagraph"/>
        <w:keepNext/>
      </w:pPr>
    </w:p>
    <w:p w14:paraId="4801B882" w14:textId="62AD77CE" w:rsidR="00432B7D" w:rsidRDefault="00432B7D" w:rsidP="00432B7D">
      <w:pPr>
        <w:pStyle w:val="ListParagraph"/>
        <w:keepNext/>
      </w:pPr>
    </w:p>
    <w:p w14:paraId="0F95DE85" w14:textId="527CB8CE" w:rsidR="00C72081" w:rsidRDefault="00C72081"/>
    <w:p w14:paraId="25133D48" w14:textId="0B82318F" w:rsidR="002C5A61" w:rsidRDefault="008D30D2" w:rsidP="003E748A">
      <w:pPr>
        <w:pStyle w:val="ListParagraph"/>
        <w:keepNext/>
        <w:numPr>
          <w:ilvl w:val="0"/>
          <w:numId w:val="5"/>
        </w:numPr>
        <w:ind w:left="360"/>
      </w:pPr>
      <w:r>
        <w:t>If you are required to extract</w:t>
      </w:r>
      <w:r w:rsidR="0061510F">
        <w:t xml:space="preserve">, </w:t>
      </w:r>
      <w:proofErr w:type="gramStart"/>
      <w:r w:rsidR="0061510F">
        <w:t>enrich</w:t>
      </w:r>
      <w:proofErr w:type="gramEnd"/>
      <w:r>
        <w:t xml:space="preserve"> and purify analytes from original specimens such as tumor tissues or blood prior to </w:t>
      </w:r>
      <w:r w:rsidR="0061510F">
        <w:t>characterization</w:t>
      </w:r>
      <w:r>
        <w:t xml:space="preserve">, what is your throughput (e.g., </w:t>
      </w:r>
      <w:r w:rsidR="00FA012F">
        <w:t xml:space="preserve">you can extract </w:t>
      </w:r>
      <w:r w:rsidR="00A53FE7">
        <w:t>50</w:t>
      </w:r>
      <w:r>
        <w:t xml:space="preserve"> </w:t>
      </w:r>
      <w:r w:rsidR="00CD2D3F">
        <w:t>case</w:t>
      </w:r>
      <w:r>
        <w:t>s</w:t>
      </w:r>
      <w:r w:rsidR="00FA012F">
        <w:t xml:space="preserve"> </w:t>
      </w:r>
      <w:r w:rsidR="0095498E">
        <w:t>(tumor</w:t>
      </w:r>
      <w:r w:rsidR="00A70326">
        <w:t>s</w:t>
      </w:r>
      <w:r w:rsidR="0095498E">
        <w:t xml:space="preserve"> with matched </w:t>
      </w:r>
      <w:r w:rsidR="006126B3">
        <w:t>normal</w:t>
      </w:r>
      <w:r w:rsidR="0095498E">
        <w:t xml:space="preserve">) </w:t>
      </w:r>
      <w:r w:rsidR="00FA012F">
        <w:t>per</w:t>
      </w:r>
      <w:r>
        <w:t xml:space="preserve"> week)</w:t>
      </w:r>
      <w:r w:rsidR="00353A86">
        <w:t>?</w:t>
      </w:r>
    </w:p>
    <w:p w14:paraId="729EE556" w14:textId="33DA1731" w:rsidR="00353A86" w:rsidRDefault="00353A86" w:rsidP="00353A86">
      <w:pPr>
        <w:pStyle w:val="ListParagraph"/>
        <w:keepNext/>
      </w:pPr>
    </w:p>
    <w:p w14:paraId="4A2AA3CC" w14:textId="77777777" w:rsidR="00EE18AC" w:rsidRDefault="00EE18AC"/>
    <w:p w14:paraId="78B1EA74" w14:textId="69E27AC6" w:rsidR="00C72081" w:rsidRDefault="008D30D2" w:rsidP="003E748A">
      <w:pPr>
        <w:pStyle w:val="ListParagraph"/>
        <w:keepNext/>
        <w:numPr>
          <w:ilvl w:val="0"/>
          <w:numId w:val="5"/>
        </w:numPr>
        <w:ind w:left="360"/>
      </w:pPr>
      <w:r>
        <w:t xml:space="preserve">Vendors are encouraged to comment on any aspect of the SOW </w:t>
      </w:r>
      <w:r w:rsidR="00257D3C">
        <w:t xml:space="preserve">DRAFT </w:t>
      </w:r>
      <w:r>
        <w:t xml:space="preserve">that they think will provide </w:t>
      </w:r>
      <w:r w:rsidR="005A7D54">
        <w:t xml:space="preserve">more </w:t>
      </w:r>
      <w:r>
        <w:t>clarity to the requirement whether technical or business related</w:t>
      </w:r>
      <w:r w:rsidR="005A7D54">
        <w:t>, and/or summarize their analytical capability in a short narrative.</w:t>
      </w:r>
    </w:p>
    <w:p w14:paraId="25E92E69" w14:textId="50B88838" w:rsidR="00C72081" w:rsidRDefault="00C72081">
      <w:pPr>
        <w:pStyle w:val="TextEntryLine"/>
        <w:ind w:firstLine="400"/>
      </w:pPr>
    </w:p>
    <w:p w14:paraId="7DA63E45" w14:textId="60A42FB0" w:rsidR="00C72081" w:rsidRDefault="00C72081"/>
    <w:sectPr w:rsidR="00C72081">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FE8" w14:textId="77777777" w:rsidR="00C86CE9" w:rsidRDefault="00C86CE9">
      <w:pPr>
        <w:spacing w:line="240" w:lineRule="auto"/>
      </w:pPr>
      <w:r>
        <w:separator/>
      </w:r>
    </w:p>
  </w:endnote>
  <w:endnote w:type="continuationSeparator" w:id="0">
    <w:p w14:paraId="53705ECC" w14:textId="77777777" w:rsidR="00C86CE9" w:rsidRDefault="00C86CE9">
      <w:pPr>
        <w:spacing w:line="240" w:lineRule="auto"/>
      </w:pPr>
      <w:r>
        <w:continuationSeparator/>
      </w:r>
    </w:p>
  </w:endnote>
  <w:endnote w:type="continuationNotice" w:id="1">
    <w:p w14:paraId="068FE7EB" w14:textId="77777777" w:rsidR="00C86CE9" w:rsidRDefault="00C86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BD1" w14:textId="3F2949E5" w:rsidR="008D30D2" w:rsidRDefault="008D30D2" w:rsidP="008D30D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C3682">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5C3682">
      <w:rPr>
        <w:rStyle w:val="PageNumber"/>
        <w:noProof/>
      </w:rPr>
      <w:t>7</w:t>
    </w:r>
    <w:r>
      <w:rPr>
        <w:rStyle w:val="PageNumber"/>
      </w:rPr>
      <w:fldChar w:fldCharType="end"/>
    </w:r>
  </w:p>
  <w:p w14:paraId="2B713AA7" w14:textId="77777777" w:rsidR="008D30D2" w:rsidRDefault="008D30D2" w:rsidP="008D3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8597" w14:textId="77777777" w:rsidR="008D30D2" w:rsidRDefault="008D30D2" w:rsidP="008D30D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38A9C6A" w14:textId="6FD88AE8" w:rsidR="008D30D2" w:rsidRDefault="005C3682">
    <w:pPr>
      <w:pStyle w:val="Footer"/>
    </w:pPr>
    <w:r>
      <w:t>Attachment 2 – RFI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4A1C" w14:textId="77777777" w:rsidR="00C86CE9" w:rsidRDefault="00C86CE9">
      <w:pPr>
        <w:spacing w:line="240" w:lineRule="auto"/>
      </w:pPr>
      <w:r>
        <w:separator/>
      </w:r>
    </w:p>
  </w:footnote>
  <w:footnote w:type="continuationSeparator" w:id="0">
    <w:p w14:paraId="6AB497A8" w14:textId="77777777" w:rsidR="00C86CE9" w:rsidRDefault="00C86CE9">
      <w:pPr>
        <w:spacing w:line="240" w:lineRule="auto"/>
      </w:pPr>
      <w:r>
        <w:continuationSeparator/>
      </w:r>
    </w:p>
  </w:footnote>
  <w:footnote w:type="continuationNotice" w:id="1">
    <w:p w14:paraId="66A2BA92" w14:textId="77777777" w:rsidR="00C86CE9" w:rsidRDefault="00C86CE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4856F0"/>
    <w:multiLevelType w:val="hybridMultilevel"/>
    <w:tmpl w:val="AE26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03C66"/>
    <w:multiLevelType w:val="hybridMultilevel"/>
    <w:tmpl w:val="446E97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387597">
    <w:abstractNumId w:val="2"/>
  </w:num>
  <w:num w:numId="2" w16cid:durableId="1025443956">
    <w:abstractNumId w:val="1"/>
  </w:num>
  <w:num w:numId="3" w16cid:durableId="123349206">
    <w:abstractNumId w:val="3"/>
  </w:num>
  <w:num w:numId="4" w16cid:durableId="1277326294">
    <w:abstractNumId w:val="0"/>
  </w:num>
  <w:num w:numId="5" w16cid:durableId="1839030547">
    <w:abstractNumId w:val="4"/>
  </w:num>
  <w:num w:numId="6" w16cid:durableId="441876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5"/>
  <w:embedSystemFont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0728"/>
    <w:rsid w:val="000070EC"/>
    <w:rsid w:val="000126FE"/>
    <w:rsid w:val="00014BC6"/>
    <w:rsid w:val="00030DDB"/>
    <w:rsid w:val="00032132"/>
    <w:rsid w:val="00041DD1"/>
    <w:rsid w:val="000625D7"/>
    <w:rsid w:val="0008670A"/>
    <w:rsid w:val="000B0473"/>
    <w:rsid w:val="000C17E0"/>
    <w:rsid w:val="000E332C"/>
    <w:rsid w:val="000F13C4"/>
    <w:rsid w:val="00147978"/>
    <w:rsid w:val="001529B9"/>
    <w:rsid w:val="00160A99"/>
    <w:rsid w:val="0016463A"/>
    <w:rsid w:val="00167338"/>
    <w:rsid w:val="00171B18"/>
    <w:rsid w:val="00185468"/>
    <w:rsid w:val="001943D1"/>
    <w:rsid w:val="001A0D0A"/>
    <w:rsid w:val="001A2612"/>
    <w:rsid w:val="001B1DBA"/>
    <w:rsid w:val="001C6F8C"/>
    <w:rsid w:val="001D279C"/>
    <w:rsid w:val="00236E71"/>
    <w:rsid w:val="00256DD3"/>
    <w:rsid w:val="00257D3C"/>
    <w:rsid w:val="002944AD"/>
    <w:rsid w:val="00296342"/>
    <w:rsid w:val="002A3A9B"/>
    <w:rsid w:val="002A3EEF"/>
    <w:rsid w:val="002B0102"/>
    <w:rsid w:val="002B7556"/>
    <w:rsid w:val="002B7718"/>
    <w:rsid w:val="002B7B88"/>
    <w:rsid w:val="002C58A0"/>
    <w:rsid w:val="002C5A61"/>
    <w:rsid w:val="002C5F4A"/>
    <w:rsid w:val="002D2DB8"/>
    <w:rsid w:val="002F38B8"/>
    <w:rsid w:val="002F4B00"/>
    <w:rsid w:val="0030600B"/>
    <w:rsid w:val="00306B17"/>
    <w:rsid w:val="00335236"/>
    <w:rsid w:val="00352482"/>
    <w:rsid w:val="00353A86"/>
    <w:rsid w:val="00360701"/>
    <w:rsid w:val="003679B6"/>
    <w:rsid w:val="0037063A"/>
    <w:rsid w:val="00372EB6"/>
    <w:rsid w:val="003B53BE"/>
    <w:rsid w:val="003D3057"/>
    <w:rsid w:val="003E748A"/>
    <w:rsid w:val="00402D74"/>
    <w:rsid w:val="0040712D"/>
    <w:rsid w:val="00432B7D"/>
    <w:rsid w:val="0044707F"/>
    <w:rsid w:val="00471AF7"/>
    <w:rsid w:val="004914C6"/>
    <w:rsid w:val="00495188"/>
    <w:rsid w:val="004A1493"/>
    <w:rsid w:val="004A4A30"/>
    <w:rsid w:val="004C5883"/>
    <w:rsid w:val="00507225"/>
    <w:rsid w:val="00511F3E"/>
    <w:rsid w:val="00512174"/>
    <w:rsid w:val="00522918"/>
    <w:rsid w:val="0052529B"/>
    <w:rsid w:val="00542175"/>
    <w:rsid w:val="00547138"/>
    <w:rsid w:val="00587947"/>
    <w:rsid w:val="005A6D0A"/>
    <w:rsid w:val="005A7D54"/>
    <w:rsid w:val="005B7E07"/>
    <w:rsid w:val="005C3682"/>
    <w:rsid w:val="005C7079"/>
    <w:rsid w:val="005D4716"/>
    <w:rsid w:val="005F34C5"/>
    <w:rsid w:val="005F3BC8"/>
    <w:rsid w:val="005F3F8A"/>
    <w:rsid w:val="00605E24"/>
    <w:rsid w:val="006126B3"/>
    <w:rsid w:val="00614C80"/>
    <w:rsid w:val="0061510F"/>
    <w:rsid w:val="00620937"/>
    <w:rsid w:val="0062725C"/>
    <w:rsid w:val="0063715A"/>
    <w:rsid w:val="00651BD4"/>
    <w:rsid w:val="006626EE"/>
    <w:rsid w:val="00691E2D"/>
    <w:rsid w:val="006A6EF0"/>
    <w:rsid w:val="006C1953"/>
    <w:rsid w:val="006D08F1"/>
    <w:rsid w:val="006D30C1"/>
    <w:rsid w:val="006D3D45"/>
    <w:rsid w:val="006E67F6"/>
    <w:rsid w:val="00700638"/>
    <w:rsid w:val="00714737"/>
    <w:rsid w:val="00726852"/>
    <w:rsid w:val="00755712"/>
    <w:rsid w:val="00757F67"/>
    <w:rsid w:val="00761026"/>
    <w:rsid w:val="00783914"/>
    <w:rsid w:val="00783BF9"/>
    <w:rsid w:val="007973BE"/>
    <w:rsid w:val="007A34F2"/>
    <w:rsid w:val="007C18B6"/>
    <w:rsid w:val="007E50E4"/>
    <w:rsid w:val="007F5040"/>
    <w:rsid w:val="0081024B"/>
    <w:rsid w:val="008213E0"/>
    <w:rsid w:val="00840DF2"/>
    <w:rsid w:val="008421B3"/>
    <w:rsid w:val="00851362"/>
    <w:rsid w:val="00854F73"/>
    <w:rsid w:val="00855BAB"/>
    <w:rsid w:val="00864143"/>
    <w:rsid w:val="0088230B"/>
    <w:rsid w:val="00890439"/>
    <w:rsid w:val="00895C09"/>
    <w:rsid w:val="008B0AD7"/>
    <w:rsid w:val="008D30D2"/>
    <w:rsid w:val="008E1028"/>
    <w:rsid w:val="0091059F"/>
    <w:rsid w:val="00923EFF"/>
    <w:rsid w:val="0095498E"/>
    <w:rsid w:val="0095699A"/>
    <w:rsid w:val="00957A52"/>
    <w:rsid w:val="0098604C"/>
    <w:rsid w:val="00990F5A"/>
    <w:rsid w:val="00996043"/>
    <w:rsid w:val="009A01AE"/>
    <w:rsid w:val="009A69BC"/>
    <w:rsid w:val="009B2236"/>
    <w:rsid w:val="009B299A"/>
    <w:rsid w:val="009E5C93"/>
    <w:rsid w:val="009F096E"/>
    <w:rsid w:val="00A05244"/>
    <w:rsid w:val="00A1144A"/>
    <w:rsid w:val="00A23373"/>
    <w:rsid w:val="00A53FE7"/>
    <w:rsid w:val="00A70326"/>
    <w:rsid w:val="00A730A3"/>
    <w:rsid w:val="00A84EE6"/>
    <w:rsid w:val="00A85DDB"/>
    <w:rsid w:val="00A86744"/>
    <w:rsid w:val="00A924B6"/>
    <w:rsid w:val="00AA5F91"/>
    <w:rsid w:val="00AD1DB5"/>
    <w:rsid w:val="00AF17DF"/>
    <w:rsid w:val="00B07C7B"/>
    <w:rsid w:val="00B41029"/>
    <w:rsid w:val="00B70267"/>
    <w:rsid w:val="00B702D1"/>
    <w:rsid w:val="00B745C4"/>
    <w:rsid w:val="00B749A4"/>
    <w:rsid w:val="00B766BE"/>
    <w:rsid w:val="00BA6103"/>
    <w:rsid w:val="00BA705C"/>
    <w:rsid w:val="00BB0F8E"/>
    <w:rsid w:val="00BC38D6"/>
    <w:rsid w:val="00C015DB"/>
    <w:rsid w:val="00C16E81"/>
    <w:rsid w:val="00C46B97"/>
    <w:rsid w:val="00C55E6B"/>
    <w:rsid w:val="00C72081"/>
    <w:rsid w:val="00C86CE9"/>
    <w:rsid w:val="00CB79CE"/>
    <w:rsid w:val="00CC7237"/>
    <w:rsid w:val="00CD1C82"/>
    <w:rsid w:val="00CD2D3F"/>
    <w:rsid w:val="00CD73E6"/>
    <w:rsid w:val="00CD7B15"/>
    <w:rsid w:val="00CE3C21"/>
    <w:rsid w:val="00CF75B8"/>
    <w:rsid w:val="00D03418"/>
    <w:rsid w:val="00D25DD2"/>
    <w:rsid w:val="00D56256"/>
    <w:rsid w:val="00D653D8"/>
    <w:rsid w:val="00D67CFD"/>
    <w:rsid w:val="00D73AD9"/>
    <w:rsid w:val="00D9262A"/>
    <w:rsid w:val="00D96C82"/>
    <w:rsid w:val="00DB4806"/>
    <w:rsid w:val="00DC023C"/>
    <w:rsid w:val="00DC065E"/>
    <w:rsid w:val="00DC5C8B"/>
    <w:rsid w:val="00DC5D49"/>
    <w:rsid w:val="00DF2D0B"/>
    <w:rsid w:val="00E24965"/>
    <w:rsid w:val="00E274E4"/>
    <w:rsid w:val="00E3436E"/>
    <w:rsid w:val="00E441DA"/>
    <w:rsid w:val="00E4525F"/>
    <w:rsid w:val="00E50EB1"/>
    <w:rsid w:val="00E51A54"/>
    <w:rsid w:val="00E571BF"/>
    <w:rsid w:val="00E66E71"/>
    <w:rsid w:val="00E8124B"/>
    <w:rsid w:val="00EE121E"/>
    <w:rsid w:val="00EE18AC"/>
    <w:rsid w:val="00EE2D92"/>
    <w:rsid w:val="00F2099D"/>
    <w:rsid w:val="00F22B15"/>
    <w:rsid w:val="00F76F88"/>
    <w:rsid w:val="00F85647"/>
    <w:rsid w:val="00FA012F"/>
    <w:rsid w:val="00FB3CE0"/>
    <w:rsid w:val="00FC0192"/>
    <w:rsid w:val="00FD3631"/>
    <w:rsid w:val="00FD3AC5"/>
    <w:rsid w:val="00FD7285"/>
    <w:rsid w:val="00FD7568"/>
    <w:rsid w:val="00FE2475"/>
    <w:rsid w:val="00FF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65F42"/>
  <w15:docId w15:val="{3FA17260-88DE-42DB-B31D-EEC54402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1D279C"/>
    <w:rPr>
      <w:sz w:val="16"/>
      <w:szCs w:val="16"/>
    </w:rPr>
  </w:style>
  <w:style w:type="paragraph" w:styleId="CommentText">
    <w:name w:val="annotation text"/>
    <w:basedOn w:val="Normal"/>
    <w:link w:val="CommentTextChar"/>
    <w:uiPriority w:val="99"/>
    <w:semiHidden/>
    <w:unhideWhenUsed/>
    <w:rsid w:val="001D279C"/>
    <w:pPr>
      <w:spacing w:line="240" w:lineRule="auto"/>
    </w:pPr>
    <w:rPr>
      <w:sz w:val="20"/>
      <w:szCs w:val="20"/>
    </w:rPr>
  </w:style>
  <w:style w:type="character" w:customStyle="1" w:styleId="CommentTextChar">
    <w:name w:val="Comment Text Char"/>
    <w:basedOn w:val="DefaultParagraphFont"/>
    <w:link w:val="CommentText"/>
    <w:uiPriority w:val="99"/>
    <w:semiHidden/>
    <w:rsid w:val="001D279C"/>
    <w:rPr>
      <w:sz w:val="20"/>
      <w:szCs w:val="20"/>
    </w:rPr>
  </w:style>
  <w:style w:type="paragraph" w:styleId="CommentSubject">
    <w:name w:val="annotation subject"/>
    <w:basedOn w:val="CommentText"/>
    <w:next w:val="CommentText"/>
    <w:link w:val="CommentSubjectChar"/>
    <w:uiPriority w:val="99"/>
    <w:semiHidden/>
    <w:unhideWhenUsed/>
    <w:rsid w:val="001D279C"/>
    <w:rPr>
      <w:b/>
      <w:bCs/>
    </w:rPr>
  </w:style>
  <w:style w:type="character" w:customStyle="1" w:styleId="CommentSubjectChar">
    <w:name w:val="Comment Subject Char"/>
    <w:basedOn w:val="CommentTextChar"/>
    <w:link w:val="CommentSubject"/>
    <w:uiPriority w:val="99"/>
    <w:semiHidden/>
    <w:rsid w:val="001D279C"/>
    <w:rPr>
      <w:b/>
      <w:bCs/>
      <w:sz w:val="20"/>
      <w:szCs w:val="20"/>
    </w:rPr>
  </w:style>
  <w:style w:type="paragraph" w:styleId="Revision">
    <w:name w:val="Revision"/>
    <w:hidden/>
    <w:uiPriority w:val="99"/>
    <w:semiHidden/>
    <w:rsid w:val="008213E0"/>
    <w:pPr>
      <w:spacing w:line="240" w:lineRule="auto"/>
    </w:pPr>
  </w:style>
  <w:style w:type="character" w:styleId="PlaceholderText">
    <w:name w:val="Placeholder Text"/>
    <w:basedOn w:val="DefaultParagraphFont"/>
    <w:uiPriority w:val="99"/>
    <w:semiHidden/>
    <w:rsid w:val="003B53BE"/>
    <w:rPr>
      <w:color w:val="808080"/>
    </w:rPr>
  </w:style>
  <w:style w:type="paragraph" w:styleId="Caption">
    <w:name w:val="caption"/>
    <w:basedOn w:val="Normal"/>
    <w:next w:val="Normal"/>
    <w:uiPriority w:val="35"/>
    <w:unhideWhenUsed/>
    <w:qFormat/>
    <w:rsid w:val="00FD756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86A7-A653-6C4C-BECE-BF873BFD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RFI for CCDI non-CLIA contract</vt:lpstr>
    </vt:vector>
  </TitlesOfParts>
  <Company>Qualtrics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RFI for CCDI non-CLIA contract</dc:title>
  <dc:subject/>
  <dc:creator>Qualtrics</dc:creator>
  <cp:keywords/>
  <dc:description/>
  <cp:lastModifiedBy>Felent, Erin (NIH/NCI) [E]</cp:lastModifiedBy>
  <cp:revision>3</cp:revision>
  <dcterms:created xsi:type="dcterms:W3CDTF">2023-06-07T13:28:00Z</dcterms:created>
  <dcterms:modified xsi:type="dcterms:W3CDTF">2023-06-07T13:31:00Z</dcterms:modified>
</cp:coreProperties>
</file>